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47" w:rsidRPr="00FA0003" w:rsidRDefault="007C0347" w:rsidP="00FE33D4">
      <w:pPr>
        <w:jc w:val="both"/>
        <w:rPr>
          <w:rFonts w:ascii="UnvCyr" w:hAnsi="UnvCyr"/>
          <w:sz w:val="24"/>
          <w:lang w:val="bg-BG"/>
        </w:rPr>
      </w:pPr>
    </w:p>
    <w:p w:rsidR="00334C70" w:rsidRPr="00FA0003" w:rsidRDefault="00334C70" w:rsidP="00953024">
      <w:pPr>
        <w:jc w:val="both"/>
        <w:rPr>
          <w:b/>
          <w:sz w:val="72"/>
          <w:szCs w:val="72"/>
          <w:lang w:val="bg-BG"/>
        </w:rPr>
      </w:pPr>
    </w:p>
    <w:p w:rsidR="00A959FF" w:rsidRPr="00FA0003" w:rsidRDefault="00A959FF" w:rsidP="00953024">
      <w:pPr>
        <w:jc w:val="both"/>
        <w:rPr>
          <w:b/>
          <w:sz w:val="72"/>
          <w:szCs w:val="72"/>
          <w:lang w:val="bg-BG"/>
        </w:rPr>
      </w:pPr>
    </w:p>
    <w:p w:rsidR="00A959FF" w:rsidRPr="00FA0003" w:rsidRDefault="00A959FF" w:rsidP="00953024">
      <w:pPr>
        <w:jc w:val="both"/>
        <w:rPr>
          <w:b/>
          <w:sz w:val="72"/>
          <w:szCs w:val="72"/>
          <w:lang w:val="bg-BG"/>
        </w:rPr>
      </w:pPr>
    </w:p>
    <w:p w:rsidR="00A959FF" w:rsidRPr="00FA0003" w:rsidRDefault="00A959FF" w:rsidP="00953024">
      <w:pPr>
        <w:jc w:val="both"/>
        <w:rPr>
          <w:b/>
          <w:sz w:val="72"/>
          <w:szCs w:val="72"/>
          <w:lang w:val="bg-BG"/>
        </w:rPr>
      </w:pPr>
    </w:p>
    <w:p w:rsidR="00A959FF" w:rsidRPr="00FA0003" w:rsidRDefault="00A959FF" w:rsidP="00953024">
      <w:pPr>
        <w:jc w:val="both"/>
        <w:rPr>
          <w:b/>
          <w:sz w:val="72"/>
          <w:szCs w:val="72"/>
          <w:lang w:val="bg-BG"/>
        </w:rPr>
      </w:pPr>
    </w:p>
    <w:p w:rsidR="00953024" w:rsidRPr="00FA0003" w:rsidRDefault="00953024" w:rsidP="00A959FF">
      <w:pPr>
        <w:spacing w:line="360" w:lineRule="auto"/>
        <w:jc w:val="center"/>
        <w:rPr>
          <w:b/>
          <w:i/>
          <w:sz w:val="72"/>
          <w:szCs w:val="72"/>
          <w:lang w:val="bg-BG"/>
        </w:rPr>
      </w:pPr>
      <w:r w:rsidRPr="00FA0003">
        <w:rPr>
          <w:b/>
          <w:i/>
          <w:sz w:val="72"/>
          <w:szCs w:val="72"/>
          <w:lang w:val="bg-BG"/>
        </w:rPr>
        <w:t>ГОДИШЕН ДОКЛАД</w:t>
      </w:r>
    </w:p>
    <w:p w:rsidR="00A959FF" w:rsidRPr="00FA0003" w:rsidRDefault="00953024" w:rsidP="00A959FF">
      <w:pPr>
        <w:spacing w:line="480" w:lineRule="auto"/>
        <w:jc w:val="center"/>
        <w:rPr>
          <w:b/>
          <w:i/>
          <w:sz w:val="56"/>
          <w:szCs w:val="56"/>
          <w:lang w:val="bg-BG"/>
        </w:rPr>
      </w:pPr>
      <w:r w:rsidRPr="00FA0003">
        <w:rPr>
          <w:b/>
          <w:i/>
          <w:sz w:val="56"/>
          <w:szCs w:val="56"/>
          <w:lang w:val="bg-BG"/>
        </w:rPr>
        <w:t>ЗА</w:t>
      </w:r>
      <w:r w:rsidR="00334C70" w:rsidRPr="00FA0003">
        <w:rPr>
          <w:b/>
          <w:i/>
          <w:sz w:val="56"/>
          <w:szCs w:val="56"/>
          <w:lang w:val="bg-BG"/>
        </w:rPr>
        <w:t xml:space="preserve">  </w:t>
      </w:r>
      <w:r w:rsidR="000E20A3" w:rsidRPr="00FA0003">
        <w:rPr>
          <w:b/>
          <w:i/>
          <w:sz w:val="56"/>
          <w:szCs w:val="56"/>
          <w:lang w:val="bg-BG"/>
        </w:rPr>
        <w:t xml:space="preserve">                       </w:t>
      </w:r>
    </w:p>
    <w:p w:rsidR="00A959FF" w:rsidRPr="00FA0003" w:rsidRDefault="00953024" w:rsidP="00A959FF">
      <w:pPr>
        <w:spacing w:line="480" w:lineRule="auto"/>
        <w:jc w:val="center"/>
        <w:rPr>
          <w:b/>
          <w:i/>
          <w:sz w:val="56"/>
          <w:szCs w:val="56"/>
          <w:lang w:val="bg-BG"/>
        </w:rPr>
      </w:pPr>
      <w:r w:rsidRPr="00FA0003">
        <w:rPr>
          <w:b/>
          <w:i/>
          <w:sz w:val="56"/>
          <w:szCs w:val="56"/>
          <w:lang w:val="bg-BG"/>
        </w:rPr>
        <w:t>ДЕЙНОСТТА</w:t>
      </w:r>
      <w:r w:rsidR="00A959FF" w:rsidRPr="00FA0003">
        <w:rPr>
          <w:b/>
          <w:i/>
          <w:sz w:val="56"/>
          <w:szCs w:val="56"/>
          <w:lang w:val="bg-BG"/>
        </w:rPr>
        <w:t xml:space="preserve"> НА</w:t>
      </w:r>
    </w:p>
    <w:p w:rsidR="00FE33D4" w:rsidRPr="00FA0003" w:rsidRDefault="00953024" w:rsidP="00A959FF">
      <w:pPr>
        <w:spacing w:line="480" w:lineRule="auto"/>
        <w:jc w:val="center"/>
        <w:rPr>
          <w:b/>
          <w:i/>
          <w:sz w:val="56"/>
          <w:szCs w:val="56"/>
          <w:lang w:val="bg-BG"/>
        </w:rPr>
      </w:pPr>
      <w:r w:rsidRPr="00FA0003">
        <w:rPr>
          <w:b/>
          <w:i/>
          <w:sz w:val="56"/>
          <w:szCs w:val="56"/>
          <w:lang w:val="bg-BG"/>
        </w:rPr>
        <w:t xml:space="preserve">РАЙОНЕН СЪД </w:t>
      </w:r>
      <w:r w:rsidR="00F31C9E" w:rsidRPr="00FA0003">
        <w:rPr>
          <w:b/>
          <w:i/>
          <w:sz w:val="56"/>
          <w:szCs w:val="56"/>
          <w:lang w:val="bg-BG"/>
        </w:rPr>
        <w:t>–</w:t>
      </w:r>
      <w:r w:rsidRPr="00FA0003">
        <w:rPr>
          <w:b/>
          <w:i/>
          <w:sz w:val="56"/>
          <w:szCs w:val="56"/>
          <w:lang w:val="bg-BG"/>
        </w:rPr>
        <w:t xml:space="preserve"> </w:t>
      </w:r>
      <w:r w:rsidR="00A959FF" w:rsidRPr="00FA0003">
        <w:rPr>
          <w:b/>
          <w:i/>
          <w:sz w:val="56"/>
          <w:szCs w:val="56"/>
          <w:lang w:val="bg-BG"/>
        </w:rPr>
        <w:t>КАЗАНЛЪК</w:t>
      </w:r>
    </w:p>
    <w:p w:rsidR="00A959FF" w:rsidRPr="00FA0003" w:rsidRDefault="00A959FF" w:rsidP="00FE33D4">
      <w:pPr>
        <w:jc w:val="both"/>
        <w:rPr>
          <w:sz w:val="40"/>
          <w:szCs w:val="40"/>
          <w:lang w:val="bg-BG"/>
        </w:rPr>
      </w:pPr>
    </w:p>
    <w:p w:rsidR="00FE33D4" w:rsidRPr="00FA0003" w:rsidRDefault="00FE33D4" w:rsidP="00FE33D4">
      <w:pPr>
        <w:jc w:val="both"/>
        <w:rPr>
          <w:sz w:val="28"/>
          <w:szCs w:val="28"/>
          <w:lang w:val="bg-BG"/>
        </w:rPr>
      </w:pPr>
    </w:p>
    <w:p w:rsidR="00266EF3" w:rsidRPr="00FA0003" w:rsidRDefault="00FE33D4" w:rsidP="00FE33D4">
      <w:pPr>
        <w:jc w:val="both"/>
        <w:rPr>
          <w:sz w:val="40"/>
          <w:szCs w:val="40"/>
          <w:lang w:val="bg-BG"/>
        </w:rPr>
      </w:pPr>
      <w:r w:rsidRPr="00FA0003">
        <w:rPr>
          <w:sz w:val="40"/>
          <w:szCs w:val="40"/>
          <w:lang w:val="bg-BG"/>
        </w:rPr>
        <w:t xml:space="preserve">            </w:t>
      </w:r>
      <w:r w:rsidR="0016518B" w:rsidRPr="00FA0003">
        <w:rPr>
          <w:sz w:val="40"/>
          <w:szCs w:val="40"/>
          <w:lang w:val="bg-BG"/>
        </w:rPr>
        <w:t xml:space="preserve"> </w:t>
      </w:r>
    </w:p>
    <w:p w:rsidR="00266EF3" w:rsidRPr="00FA0003" w:rsidRDefault="00266EF3" w:rsidP="00FE33D4">
      <w:pPr>
        <w:jc w:val="both"/>
        <w:rPr>
          <w:sz w:val="40"/>
          <w:szCs w:val="40"/>
          <w:lang w:val="bg-BG"/>
        </w:rPr>
      </w:pPr>
    </w:p>
    <w:p w:rsidR="00266EF3" w:rsidRPr="00FA0003" w:rsidRDefault="00266EF3" w:rsidP="00FE33D4">
      <w:pPr>
        <w:jc w:val="both"/>
        <w:rPr>
          <w:sz w:val="40"/>
          <w:szCs w:val="40"/>
          <w:lang w:val="bg-BG"/>
        </w:rPr>
      </w:pPr>
    </w:p>
    <w:p w:rsidR="00266EF3" w:rsidRPr="00FA0003" w:rsidRDefault="00266EF3" w:rsidP="00FE33D4">
      <w:pPr>
        <w:jc w:val="both"/>
        <w:rPr>
          <w:sz w:val="40"/>
          <w:szCs w:val="40"/>
          <w:lang w:val="bg-BG"/>
        </w:rPr>
      </w:pPr>
    </w:p>
    <w:p w:rsidR="00266EF3" w:rsidRPr="00FA0003" w:rsidRDefault="00266EF3" w:rsidP="00FE33D4">
      <w:pPr>
        <w:jc w:val="both"/>
        <w:rPr>
          <w:sz w:val="40"/>
          <w:szCs w:val="40"/>
          <w:lang w:val="bg-BG"/>
        </w:rPr>
      </w:pPr>
    </w:p>
    <w:p w:rsidR="00A959FF" w:rsidRPr="00FA0003" w:rsidRDefault="00A959FF" w:rsidP="00FE33D4">
      <w:pPr>
        <w:jc w:val="both"/>
        <w:rPr>
          <w:sz w:val="40"/>
          <w:szCs w:val="40"/>
          <w:lang w:val="bg-BG"/>
        </w:rPr>
      </w:pPr>
    </w:p>
    <w:p w:rsidR="00A959FF" w:rsidRPr="00FA0003" w:rsidRDefault="00A959FF" w:rsidP="00FE33D4">
      <w:pPr>
        <w:jc w:val="both"/>
        <w:rPr>
          <w:sz w:val="40"/>
          <w:szCs w:val="40"/>
          <w:lang w:val="bg-BG"/>
        </w:rPr>
      </w:pPr>
    </w:p>
    <w:p w:rsidR="00A959FF" w:rsidRPr="00FA0003" w:rsidRDefault="00A959FF" w:rsidP="00FE33D4">
      <w:pPr>
        <w:jc w:val="both"/>
        <w:rPr>
          <w:sz w:val="40"/>
          <w:szCs w:val="40"/>
          <w:lang w:val="bg-BG"/>
        </w:rPr>
      </w:pPr>
    </w:p>
    <w:p w:rsidR="00A959FF" w:rsidRPr="00FA0003" w:rsidRDefault="00A959FF" w:rsidP="00A959FF">
      <w:pPr>
        <w:jc w:val="center"/>
        <w:rPr>
          <w:b/>
          <w:i/>
          <w:sz w:val="40"/>
          <w:szCs w:val="40"/>
          <w:lang w:val="bg-BG"/>
        </w:rPr>
      </w:pPr>
      <w:r w:rsidRPr="00FA0003">
        <w:rPr>
          <w:b/>
          <w:i/>
          <w:sz w:val="40"/>
          <w:szCs w:val="40"/>
          <w:lang w:val="bg-BG"/>
        </w:rPr>
        <w:t>Казанлък,</w:t>
      </w:r>
      <w:r w:rsidR="00C37099" w:rsidRPr="00FA0003">
        <w:rPr>
          <w:b/>
          <w:i/>
          <w:sz w:val="40"/>
          <w:szCs w:val="40"/>
          <w:lang w:val="bg-BG"/>
        </w:rPr>
        <w:t xml:space="preserve"> януари </w:t>
      </w:r>
      <w:r w:rsidRPr="00FA0003">
        <w:rPr>
          <w:b/>
          <w:i/>
          <w:sz w:val="40"/>
          <w:szCs w:val="40"/>
          <w:lang w:val="bg-BG"/>
        </w:rPr>
        <w:t>201</w:t>
      </w:r>
      <w:r w:rsidR="00396864">
        <w:rPr>
          <w:b/>
          <w:i/>
          <w:sz w:val="40"/>
          <w:szCs w:val="40"/>
          <w:lang w:val="bg-BG"/>
        </w:rPr>
        <w:t>8</w:t>
      </w:r>
      <w:r w:rsidRPr="00FA0003">
        <w:rPr>
          <w:b/>
          <w:i/>
          <w:sz w:val="40"/>
          <w:szCs w:val="40"/>
          <w:lang w:val="bg-BG"/>
        </w:rPr>
        <w:t xml:space="preserve"> година</w:t>
      </w:r>
    </w:p>
    <w:p w:rsidR="00266EF3" w:rsidRPr="00FA0003" w:rsidRDefault="00266EF3" w:rsidP="00FE33D4">
      <w:pPr>
        <w:jc w:val="both"/>
        <w:rPr>
          <w:sz w:val="40"/>
          <w:szCs w:val="40"/>
          <w:lang w:val="bg-BG"/>
        </w:rPr>
      </w:pPr>
    </w:p>
    <w:p w:rsidR="00FE33D4" w:rsidRPr="00396864" w:rsidRDefault="00396864" w:rsidP="00FE33D4">
      <w:pPr>
        <w:jc w:val="both"/>
        <w:rPr>
          <w:b/>
          <w:sz w:val="40"/>
          <w:szCs w:val="40"/>
          <w:lang w:val="bg-BG"/>
        </w:rPr>
      </w:pPr>
      <w:r>
        <w:rPr>
          <w:b/>
          <w:sz w:val="40"/>
          <w:szCs w:val="40"/>
        </w:rPr>
        <w:lastRenderedPageBreak/>
        <w:t xml:space="preserve">  Lus est ars boni et aequi – </w:t>
      </w:r>
      <w:r>
        <w:rPr>
          <w:b/>
          <w:sz w:val="40"/>
          <w:szCs w:val="40"/>
          <w:lang w:val="bg-BG"/>
        </w:rPr>
        <w:t>Правото е изкуство на доброто и справедливостта.</w:t>
      </w:r>
    </w:p>
    <w:p w:rsidR="00DB78BC" w:rsidRPr="00FA0003" w:rsidRDefault="00DB78BC" w:rsidP="00FE33D4">
      <w:pPr>
        <w:jc w:val="both"/>
        <w:rPr>
          <w:sz w:val="28"/>
          <w:szCs w:val="28"/>
          <w:lang w:val="bg-BG"/>
        </w:rPr>
      </w:pPr>
    </w:p>
    <w:p w:rsidR="00396864" w:rsidRDefault="00FC5636" w:rsidP="00990D83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М</w:t>
      </w:r>
      <w:r w:rsidR="0016518B" w:rsidRPr="00FA0003">
        <w:rPr>
          <w:sz w:val="28"/>
          <w:szCs w:val="28"/>
          <w:lang w:val="bg-BG"/>
        </w:rPr>
        <w:t>агистрати</w:t>
      </w:r>
      <w:r w:rsidRPr="00FA0003">
        <w:rPr>
          <w:sz w:val="28"/>
          <w:szCs w:val="28"/>
          <w:lang w:val="bg-BG"/>
        </w:rPr>
        <w:t>те</w:t>
      </w:r>
      <w:r w:rsidR="0016518B" w:rsidRPr="00FA0003">
        <w:rPr>
          <w:sz w:val="28"/>
          <w:szCs w:val="28"/>
          <w:lang w:val="bg-BG"/>
        </w:rPr>
        <w:t xml:space="preserve"> и съдебни</w:t>
      </w:r>
      <w:r w:rsidRPr="00FA0003">
        <w:rPr>
          <w:sz w:val="28"/>
          <w:szCs w:val="28"/>
          <w:lang w:val="bg-BG"/>
        </w:rPr>
        <w:t>те</w:t>
      </w:r>
      <w:r w:rsidR="0016518B" w:rsidRPr="00FA0003">
        <w:rPr>
          <w:sz w:val="28"/>
          <w:szCs w:val="28"/>
          <w:lang w:val="bg-BG"/>
        </w:rPr>
        <w:t xml:space="preserve"> служители</w:t>
      </w:r>
      <w:r w:rsidRPr="00FA0003">
        <w:rPr>
          <w:sz w:val="28"/>
          <w:szCs w:val="28"/>
          <w:lang w:val="bg-BG"/>
        </w:rPr>
        <w:t>,</w:t>
      </w:r>
      <w:r w:rsidR="00C70CD0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работещи</w:t>
      </w:r>
      <w:r w:rsidR="0016518B" w:rsidRPr="00FA0003">
        <w:rPr>
          <w:sz w:val="28"/>
          <w:szCs w:val="28"/>
          <w:lang w:val="bg-BG"/>
        </w:rPr>
        <w:t xml:space="preserve"> в</w:t>
      </w:r>
      <w:r w:rsidR="00990D83"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Районен съд</w:t>
      </w:r>
      <w:r w:rsidR="00990D83"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–</w:t>
      </w:r>
      <w:r w:rsidR="00990D83"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Казанлък</w:t>
      </w:r>
      <w:r w:rsidR="00C70CD0" w:rsidRPr="00FA0003">
        <w:rPr>
          <w:sz w:val="28"/>
          <w:szCs w:val="28"/>
          <w:lang w:val="bg-BG"/>
        </w:rPr>
        <w:t>,</w:t>
      </w:r>
      <w:r w:rsidRPr="00FA0003">
        <w:rPr>
          <w:sz w:val="28"/>
          <w:szCs w:val="28"/>
          <w:lang w:val="bg-BG"/>
        </w:rPr>
        <w:t xml:space="preserve"> в изпълнение на своите служебни задължения </w:t>
      </w:r>
      <w:r w:rsidR="00FE33D4" w:rsidRPr="00FA0003">
        <w:rPr>
          <w:sz w:val="28"/>
          <w:szCs w:val="28"/>
          <w:lang w:val="bg-BG"/>
        </w:rPr>
        <w:t>се</w:t>
      </w:r>
      <w:r w:rsidR="0016518B" w:rsidRPr="00FA0003">
        <w:rPr>
          <w:sz w:val="28"/>
          <w:szCs w:val="28"/>
          <w:lang w:val="bg-BG"/>
        </w:rPr>
        <w:t xml:space="preserve"> </w:t>
      </w:r>
      <w:r w:rsidR="004143FC" w:rsidRPr="00FA0003">
        <w:rPr>
          <w:sz w:val="28"/>
          <w:szCs w:val="28"/>
          <w:lang w:val="bg-BG"/>
        </w:rPr>
        <w:t>ръковод</w:t>
      </w:r>
      <w:r w:rsidRPr="00FA0003">
        <w:rPr>
          <w:sz w:val="28"/>
          <w:szCs w:val="28"/>
          <w:lang w:val="bg-BG"/>
        </w:rPr>
        <w:t>ят</w:t>
      </w:r>
      <w:r w:rsidR="004143FC" w:rsidRPr="00FA0003">
        <w:rPr>
          <w:sz w:val="28"/>
          <w:szCs w:val="28"/>
          <w:lang w:val="bg-BG"/>
        </w:rPr>
        <w:t xml:space="preserve"> от стремеж </w:t>
      </w:r>
      <w:r w:rsidR="00FE33D4" w:rsidRPr="00FA0003">
        <w:rPr>
          <w:sz w:val="28"/>
          <w:szCs w:val="28"/>
          <w:lang w:val="bg-BG"/>
        </w:rPr>
        <w:t xml:space="preserve">за ефективно и качествено правораздаване, при </w:t>
      </w:r>
      <w:r w:rsidR="00B7593E" w:rsidRPr="00FA0003">
        <w:rPr>
          <w:sz w:val="28"/>
          <w:szCs w:val="28"/>
          <w:lang w:val="bg-BG"/>
        </w:rPr>
        <w:t>стриктно</w:t>
      </w:r>
      <w:r w:rsidR="00FE33D4" w:rsidRPr="00FA0003">
        <w:rPr>
          <w:sz w:val="28"/>
          <w:szCs w:val="28"/>
          <w:lang w:val="bg-BG"/>
        </w:rPr>
        <w:t xml:space="preserve"> </w:t>
      </w:r>
      <w:r w:rsidR="004143FC" w:rsidRPr="00FA0003">
        <w:rPr>
          <w:sz w:val="28"/>
          <w:szCs w:val="28"/>
          <w:lang w:val="bg-BG"/>
        </w:rPr>
        <w:t xml:space="preserve">прилагане </w:t>
      </w:r>
      <w:r w:rsidR="00396864">
        <w:rPr>
          <w:sz w:val="28"/>
          <w:szCs w:val="28"/>
          <w:lang w:val="bg-BG"/>
        </w:rPr>
        <w:t>на законовите разпоредби</w:t>
      </w:r>
      <w:r w:rsidR="004143FC" w:rsidRPr="00FA0003">
        <w:rPr>
          <w:sz w:val="28"/>
          <w:szCs w:val="28"/>
          <w:lang w:val="bg-BG"/>
        </w:rPr>
        <w:t>.</w:t>
      </w:r>
      <w:r w:rsidR="007B7C30">
        <w:rPr>
          <w:sz w:val="28"/>
          <w:szCs w:val="28"/>
          <w:lang w:val="bg-BG"/>
        </w:rPr>
        <w:t xml:space="preserve"> </w:t>
      </w:r>
      <w:r w:rsidR="00396864">
        <w:rPr>
          <w:sz w:val="28"/>
          <w:szCs w:val="28"/>
          <w:lang w:val="bg-BG"/>
        </w:rPr>
        <w:t xml:space="preserve">В пряката си работа с гражданите се стремим да отговорим на техните очаквания за експедитивност и бързина при </w:t>
      </w:r>
      <w:r w:rsidR="007B7C30">
        <w:rPr>
          <w:sz w:val="28"/>
          <w:szCs w:val="28"/>
          <w:lang w:val="bg-BG"/>
        </w:rPr>
        <w:t xml:space="preserve"> административното </w:t>
      </w:r>
      <w:r w:rsidR="00396864">
        <w:rPr>
          <w:sz w:val="28"/>
          <w:szCs w:val="28"/>
          <w:lang w:val="bg-BG"/>
        </w:rPr>
        <w:t xml:space="preserve">обслужване и </w:t>
      </w:r>
      <w:r w:rsidR="007B7C30">
        <w:rPr>
          <w:sz w:val="28"/>
          <w:szCs w:val="28"/>
          <w:lang w:val="bg-BG"/>
        </w:rPr>
        <w:t>постановяване на съдебните актове</w:t>
      </w:r>
      <w:r w:rsidR="00396864">
        <w:rPr>
          <w:sz w:val="28"/>
          <w:szCs w:val="28"/>
          <w:lang w:val="bg-BG"/>
        </w:rPr>
        <w:t>.</w:t>
      </w:r>
      <w:r w:rsidR="007B7C30">
        <w:rPr>
          <w:sz w:val="28"/>
          <w:szCs w:val="28"/>
          <w:lang w:val="bg-BG"/>
        </w:rPr>
        <w:t xml:space="preserve"> </w:t>
      </w:r>
      <w:r w:rsidR="00396864">
        <w:rPr>
          <w:sz w:val="28"/>
          <w:szCs w:val="28"/>
          <w:lang w:val="bg-BG"/>
        </w:rPr>
        <w:t xml:space="preserve">Стремим се </w:t>
      </w:r>
      <w:r w:rsidR="007B7C30">
        <w:rPr>
          <w:sz w:val="28"/>
          <w:szCs w:val="28"/>
          <w:lang w:val="bg-BG"/>
        </w:rPr>
        <w:t>наред с</w:t>
      </w:r>
      <w:r w:rsidR="00396864">
        <w:rPr>
          <w:sz w:val="28"/>
          <w:szCs w:val="28"/>
          <w:lang w:val="bg-BG"/>
        </w:rPr>
        <w:t xml:space="preserve"> правораздава</w:t>
      </w:r>
      <w:r w:rsidR="007B7C30">
        <w:rPr>
          <w:sz w:val="28"/>
          <w:szCs w:val="28"/>
          <w:lang w:val="bg-BG"/>
        </w:rPr>
        <w:t>телната дейност</w:t>
      </w:r>
      <w:r w:rsidR="00396864">
        <w:rPr>
          <w:sz w:val="28"/>
          <w:szCs w:val="28"/>
          <w:lang w:val="bg-BG"/>
        </w:rPr>
        <w:t>,</w:t>
      </w:r>
      <w:r w:rsidR="00182A24">
        <w:rPr>
          <w:sz w:val="28"/>
          <w:szCs w:val="28"/>
          <w:lang w:val="bg-BG"/>
        </w:rPr>
        <w:t xml:space="preserve"> </w:t>
      </w:r>
      <w:r w:rsidR="00396864">
        <w:rPr>
          <w:sz w:val="28"/>
          <w:szCs w:val="28"/>
          <w:lang w:val="bg-BG"/>
        </w:rPr>
        <w:t>да изпълним обществените си задължения,</w:t>
      </w:r>
      <w:r w:rsidR="00182A24">
        <w:rPr>
          <w:sz w:val="28"/>
          <w:szCs w:val="28"/>
          <w:lang w:val="bg-BG"/>
        </w:rPr>
        <w:t xml:space="preserve"> </w:t>
      </w:r>
      <w:r w:rsidR="00396864">
        <w:rPr>
          <w:sz w:val="28"/>
          <w:szCs w:val="28"/>
          <w:lang w:val="bg-BG"/>
        </w:rPr>
        <w:t xml:space="preserve">като участваме в </w:t>
      </w:r>
      <w:r w:rsidR="007B7C30">
        <w:rPr>
          <w:sz w:val="28"/>
          <w:szCs w:val="28"/>
          <w:lang w:val="bg-BG"/>
        </w:rPr>
        <w:t>о</w:t>
      </w:r>
      <w:r w:rsidR="00396864">
        <w:rPr>
          <w:sz w:val="28"/>
          <w:szCs w:val="28"/>
          <w:lang w:val="bg-BG"/>
        </w:rPr>
        <w:t>бразователната програма</w:t>
      </w:r>
      <w:r w:rsidR="00871F26" w:rsidRPr="00871F26">
        <w:rPr>
          <w:sz w:val="28"/>
          <w:szCs w:val="28"/>
          <w:lang w:val="bg-BG"/>
        </w:rPr>
        <w:t xml:space="preserve"> </w:t>
      </w:r>
      <w:r w:rsidR="00871F26" w:rsidRPr="00FA0003">
        <w:rPr>
          <w:sz w:val="28"/>
          <w:szCs w:val="28"/>
          <w:lang w:val="bg-BG"/>
        </w:rPr>
        <w:t>„Съдебната власт – информиран избор и гражданско доверие. Отворени съдилища и прокуратури“</w:t>
      </w:r>
      <w:r w:rsidR="00396864">
        <w:rPr>
          <w:sz w:val="28"/>
          <w:szCs w:val="28"/>
          <w:lang w:val="bg-BG"/>
        </w:rPr>
        <w:t xml:space="preserve"> и през следващата календарна 2018</w:t>
      </w:r>
      <w:r w:rsidR="00182A24">
        <w:rPr>
          <w:sz w:val="28"/>
          <w:szCs w:val="28"/>
          <w:lang w:val="bg-BG"/>
        </w:rPr>
        <w:t xml:space="preserve"> </w:t>
      </w:r>
      <w:r w:rsidR="00396864">
        <w:rPr>
          <w:sz w:val="28"/>
          <w:szCs w:val="28"/>
          <w:lang w:val="bg-BG"/>
        </w:rPr>
        <w:t>г.,</w:t>
      </w:r>
      <w:r w:rsidR="00182A24">
        <w:rPr>
          <w:sz w:val="28"/>
          <w:szCs w:val="28"/>
          <w:lang w:val="bg-BG"/>
        </w:rPr>
        <w:t xml:space="preserve"> </w:t>
      </w:r>
      <w:r w:rsidR="00396864">
        <w:rPr>
          <w:sz w:val="28"/>
          <w:szCs w:val="28"/>
          <w:lang w:val="bg-BG"/>
        </w:rPr>
        <w:t>с цел запознаване на учениците с основните принципи на правото,</w:t>
      </w:r>
      <w:r w:rsidR="007B7C30">
        <w:rPr>
          <w:sz w:val="28"/>
          <w:szCs w:val="28"/>
          <w:lang w:val="bg-BG"/>
        </w:rPr>
        <w:t xml:space="preserve"> </w:t>
      </w:r>
      <w:r w:rsidR="00396864">
        <w:rPr>
          <w:sz w:val="28"/>
          <w:szCs w:val="28"/>
          <w:lang w:val="bg-BG"/>
        </w:rPr>
        <w:t xml:space="preserve">като се надяваме да </w:t>
      </w:r>
      <w:r w:rsidR="007B7C30">
        <w:rPr>
          <w:sz w:val="28"/>
          <w:szCs w:val="28"/>
          <w:lang w:val="bg-BG"/>
        </w:rPr>
        <w:t>опознаят</w:t>
      </w:r>
      <w:r w:rsidR="00396864">
        <w:rPr>
          <w:sz w:val="28"/>
          <w:szCs w:val="28"/>
          <w:lang w:val="bg-BG"/>
        </w:rPr>
        <w:t xml:space="preserve"> съдийската професия и </w:t>
      </w:r>
      <w:r w:rsidR="007B7C30">
        <w:rPr>
          <w:sz w:val="28"/>
          <w:szCs w:val="28"/>
          <w:lang w:val="bg-BG"/>
        </w:rPr>
        <w:t xml:space="preserve">осъзнаят </w:t>
      </w:r>
      <w:r w:rsidR="00396864">
        <w:rPr>
          <w:sz w:val="28"/>
          <w:szCs w:val="28"/>
          <w:lang w:val="bg-BG"/>
        </w:rPr>
        <w:t>ежедневна</w:t>
      </w:r>
      <w:r w:rsidR="007B7C30">
        <w:rPr>
          <w:sz w:val="28"/>
          <w:szCs w:val="28"/>
          <w:lang w:val="bg-BG"/>
        </w:rPr>
        <w:t xml:space="preserve">та </w:t>
      </w:r>
      <w:r w:rsidR="00396864">
        <w:rPr>
          <w:sz w:val="28"/>
          <w:szCs w:val="28"/>
          <w:lang w:val="bg-BG"/>
        </w:rPr>
        <w:t>отговорност</w:t>
      </w:r>
      <w:r w:rsidR="007B7C30">
        <w:rPr>
          <w:sz w:val="28"/>
          <w:szCs w:val="28"/>
          <w:lang w:val="bg-BG"/>
        </w:rPr>
        <w:t>,</w:t>
      </w:r>
      <w:r w:rsidR="00182A24">
        <w:rPr>
          <w:sz w:val="28"/>
          <w:szCs w:val="28"/>
          <w:lang w:val="bg-BG"/>
        </w:rPr>
        <w:t xml:space="preserve"> </w:t>
      </w:r>
      <w:r w:rsidR="007B7C30">
        <w:rPr>
          <w:sz w:val="28"/>
          <w:szCs w:val="28"/>
          <w:lang w:val="bg-BG"/>
        </w:rPr>
        <w:t>която са призвани да носят магистратите</w:t>
      </w:r>
      <w:r w:rsidR="00396864">
        <w:rPr>
          <w:sz w:val="28"/>
          <w:szCs w:val="28"/>
          <w:lang w:val="bg-BG"/>
        </w:rPr>
        <w:t>.</w:t>
      </w:r>
    </w:p>
    <w:p w:rsidR="00396864" w:rsidRDefault="00396864" w:rsidP="00990D83">
      <w:pPr>
        <w:ind w:firstLine="708"/>
        <w:jc w:val="both"/>
        <w:rPr>
          <w:sz w:val="28"/>
          <w:szCs w:val="28"/>
          <w:lang w:val="bg-BG"/>
        </w:rPr>
      </w:pPr>
    </w:p>
    <w:p w:rsidR="00D927FD" w:rsidRDefault="004143FC" w:rsidP="00990D83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Районен съд</w:t>
      </w:r>
      <w:r w:rsidR="00990D83" w:rsidRPr="00FA0003">
        <w:rPr>
          <w:sz w:val="28"/>
          <w:szCs w:val="28"/>
          <w:lang w:val="bg-BG"/>
        </w:rPr>
        <w:t xml:space="preserve"> </w:t>
      </w:r>
      <w:r w:rsidR="00C70CD0" w:rsidRPr="00FA0003">
        <w:rPr>
          <w:sz w:val="28"/>
          <w:szCs w:val="28"/>
          <w:lang w:val="bg-BG"/>
        </w:rPr>
        <w:t>–</w:t>
      </w:r>
      <w:r w:rsidR="00990D83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Казанлък е</w:t>
      </w:r>
      <w:r w:rsidR="00B205A8" w:rsidRPr="00FA0003">
        <w:rPr>
          <w:sz w:val="28"/>
          <w:szCs w:val="28"/>
          <w:lang w:val="bg-BG"/>
        </w:rPr>
        <w:t xml:space="preserve"> един от най-големите</w:t>
      </w:r>
      <w:r w:rsidR="001172B1" w:rsidRPr="00FA0003">
        <w:rPr>
          <w:sz w:val="28"/>
          <w:szCs w:val="28"/>
          <w:lang w:val="bg-BG"/>
        </w:rPr>
        <w:t xml:space="preserve"> </w:t>
      </w:r>
      <w:r w:rsidR="00B205A8" w:rsidRPr="00FA0003">
        <w:rPr>
          <w:sz w:val="28"/>
          <w:szCs w:val="28"/>
          <w:lang w:val="bg-BG"/>
        </w:rPr>
        <w:t>необластни районни</w:t>
      </w:r>
      <w:r w:rsidR="00D927FD" w:rsidRPr="00FA0003">
        <w:rPr>
          <w:sz w:val="28"/>
          <w:szCs w:val="28"/>
          <w:lang w:val="bg-BG"/>
        </w:rPr>
        <w:t xml:space="preserve"> </w:t>
      </w:r>
      <w:r w:rsidR="00B205A8" w:rsidRPr="00FA0003">
        <w:rPr>
          <w:sz w:val="28"/>
          <w:szCs w:val="28"/>
          <w:lang w:val="bg-BG"/>
        </w:rPr>
        <w:t>съдилища в страната.</w:t>
      </w:r>
      <w:r w:rsidR="00C70CD0" w:rsidRPr="00FA0003">
        <w:rPr>
          <w:sz w:val="28"/>
          <w:szCs w:val="28"/>
          <w:lang w:val="bg-BG"/>
        </w:rPr>
        <w:t xml:space="preserve"> </w:t>
      </w:r>
      <w:r w:rsidR="00D927FD" w:rsidRPr="00FA0003">
        <w:rPr>
          <w:sz w:val="28"/>
          <w:szCs w:val="28"/>
          <w:lang w:val="bg-BG"/>
        </w:rPr>
        <w:t xml:space="preserve">Дейността си по правораздаване Районен съд – </w:t>
      </w:r>
      <w:r w:rsidR="00D11B70" w:rsidRPr="00FA0003">
        <w:rPr>
          <w:sz w:val="28"/>
          <w:szCs w:val="28"/>
          <w:lang w:val="bg-BG"/>
        </w:rPr>
        <w:t xml:space="preserve">Казанлък </w:t>
      </w:r>
      <w:r w:rsidR="00D927FD" w:rsidRPr="00FA0003">
        <w:rPr>
          <w:sz w:val="28"/>
          <w:szCs w:val="28"/>
          <w:lang w:val="bg-BG"/>
        </w:rPr>
        <w:t>осъществява на територията на пет общини: Община Казанлък,</w:t>
      </w:r>
      <w:r w:rsidR="00990D83" w:rsidRPr="00FA0003">
        <w:rPr>
          <w:sz w:val="28"/>
          <w:szCs w:val="28"/>
          <w:lang w:val="bg-BG"/>
        </w:rPr>
        <w:t xml:space="preserve"> </w:t>
      </w:r>
      <w:r w:rsidR="00D927FD" w:rsidRPr="00FA0003">
        <w:rPr>
          <w:sz w:val="28"/>
          <w:szCs w:val="28"/>
          <w:lang w:val="bg-BG"/>
        </w:rPr>
        <w:t>ко</w:t>
      </w:r>
      <w:r w:rsidR="001172B1" w:rsidRPr="00FA0003">
        <w:rPr>
          <w:sz w:val="28"/>
          <w:szCs w:val="28"/>
          <w:lang w:val="bg-BG"/>
        </w:rPr>
        <w:t>я</w:t>
      </w:r>
      <w:r w:rsidR="00D927FD" w:rsidRPr="00FA0003">
        <w:rPr>
          <w:sz w:val="28"/>
          <w:szCs w:val="28"/>
          <w:lang w:val="bg-BG"/>
        </w:rPr>
        <w:t>то включва 20</w:t>
      </w:r>
      <w:r w:rsidR="00990D83" w:rsidRPr="00FA0003">
        <w:rPr>
          <w:sz w:val="28"/>
          <w:szCs w:val="28"/>
          <w:lang w:val="bg-BG"/>
        </w:rPr>
        <w:t xml:space="preserve"> </w:t>
      </w:r>
      <w:r w:rsidR="00D927FD" w:rsidRPr="00FA0003">
        <w:rPr>
          <w:sz w:val="28"/>
          <w:szCs w:val="28"/>
          <w:lang w:val="bg-BG"/>
        </w:rPr>
        <w:t>населени места</w:t>
      </w:r>
      <w:r w:rsidR="00863C7B">
        <w:rPr>
          <w:sz w:val="28"/>
          <w:szCs w:val="28"/>
          <w:lang w:val="bg-BG"/>
        </w:rPr>
        <w:t xml:space="preserve"> /с</w:t>
      </w:r>
      <w:r w:rsidR="00182A24">
        <w:rPr>
          <w:sz w:val="28"/>
          <w:szCs w:val="28"/>
          <w:lang w:val="bg-BG"/>
        </w:rPr>
        <w:t xml:space="preserve"> </w:t>
      </w:r>
      <w:r w:rsidR="004E34F9" w:rsidRPr="004E34F9">
        <w:rPr>
          <w:sz w:val="28"/>
          <w:szCs w:val="28"/>
          <w:lang w:val="bg-BG"/>
        </w:rPr>
        <w:t>69086</w:t>
      </w:r>
      <w:r w:rsidR="00863C7B" w:rsidRPr="004E34F9">
        <w:rPr>
          <w:sz w:val="28"/>
          <w:szCs w:val="28"/>
          <w:lang w:val="bg-BG"/>
        </w:rPr>
        <w:t xml:space="preserve"> </w:t>
      </w:r>
      <w:r w:rsidR="00863C7B">
        <w:rPr>
          <w:sz w:val="28"/>
          <w:szCs w:val="28"/>
          <w:lang w:val="bg-BG"/>
        </w:rPr>
        <w:t>жители/</w:t>
      </w:r>
      <w:r w:rsidR="00990D83" w:rsidRPr="00FA0003">
        <w:rPr>
          <w:sz w:val="28"/>
          <w:szCs w:val="28"/>
          <w:lang w:val="bg-BG"/>
        </w:rPr>
        <w:t xml:space="preserve">; </w:t>
      </w:r>
      <w:r w:rsidR="00D927FD" w:rsidRPr="00FA0003">
        <w:rPr>
          <w:sz w:val="28"/>
          <w:szCs w:val="28"/>
          <w:lang w:val="bg-BG"/>
        </w:rPr>
        <w:t>Община Павел баня</w:t>
      </w:r>
      <w:r w:rsidR="00990D83" w:rsidRPr="00FA0003">
        <w:rPr>
          <w:sz w:val="28"/>
          <w:szCs w:val="28"/>
          <w:lang w:val="bg-BG"/>
        </w:rPr>
        <w:t>,</w:t>
      </w:r>
      <w:r w:rsidR="004E34F9">
        <w:rPr>
          <w:sz w:val="28"/>
          <w:szCs w:val="28"/>
          <w:lang w:val="bg-BG"/>
        </w:rPr>
        <w:t xml:space="preserve"> </w:t>
      </w:r>
      <w:r w:rsidR="00D927FD" w:rsidRPr="00FA0003">
        <w:rPr>
          <w:sz w:val="28"/>
          <w:szCs w:val="28"/>
          <w:lang w:val="bg-BG"/>
        </w:rPr>
        <w:t>включваща 13 населени места</w:t>
      </w:r>
      <w:r w:rsidR="00B95932">
        <w:rPr>
          <w:sz w:val="28"/>
          <w:szCs w:val="28"/>
          <w:lang w:val="bg-BG"/>
        </w:rPr>
        <w:t xml:space="preserve"> </w:t>
      </w:r>
      <w:r w:rsidR="00E84940">
        <w:rPr>
          <w:sz w:val="28"/>
          <w:szCs w:val="28"/>
          <w:lang w:val="bg-BG"/>
        </w:rPr>
        <w:t xml:space="preserve">/с </w:t>
      </w:r>
      <w:r w:rsidR="004E34F9" w:rsidRPr="004E34F9">
        <w:rPr>
          <w:sz w:val="28"/>
          <w:szCs w:val="28"/>
          <w:lang w:val="bg-BG"/>
        </w:rPr>
        <w:t>13415</w:t>
      </w:r>
      <w:r w:rsidR="00E84940">
        <w:rPr>
          <w:sz w:val="28"/>
          <w:szCs w:val="28"/>
          <w:lang w:val="bg-BG"/>
        </w:rPr>
        <w:t xml:space="preserve"> жители/</w:t>
      </w:r>
      <w:r w:rsidR="00990D83" w:rsidRPr="00FA0003">
        <w:rPr>
          <w:sz w:val="28"/>
          <w:szCs w:val="28"/>
          <w:lang w:val="bg-BG"/>
        </w:rPr>
        <w:t>;</w:t>
      </w:r>
      <w:r w:rsidR="00D927FD" w:rsidRPr="00FA0003">
        <w:rPr>
          <w:sz w:val="28"/>
          <w:szCs w:val="28"/>
          <w:lang w:val="bg-BG"/>
        </w:rPr>
        <w:t xml:space="preserve"> Община Мъглиж</w:t>
      </w:r>
      <w:r w:rsidR="00990D83" w:rsidRPr="00FA0003">
        <w:rPr>
          <w:sz w:val="28"/>
          <w:szCs w:val="28"/>
          <w:lang w:val="bg-BG"/>
        </w:rPr>
        <w:t xml:space="preserve">, </w:t>
      </w:r>
      <w:r w:rsidR="00D927FD" w:rsidRPr="00FA0003">
        <w:rPr>
          <w:sz w:val="28"/>
          <w:szCs w:val="28"/>
          <w:lang w:val="bg-BG"/>
        </w:rPr>
        <w:t>състояща се от 15 населени места</w:t>
      </w:r>
      <w:r w:rsidR="00E84940">
        <w:rPr>
          <w:sz w:val="28"/>
          <w:szCs w:val="28"/>
          <w:lang w:val="bg-BG"/>
        </w:rPr>
        <w:t xml:space="preserve"> /</w:t>
      </w:r>
      <w:r w:rsidR="004E34F9">
        <w:rPr>
          <w:sz w:val="28"/>
          <w:szCs w:val="28"/>
          <w:lang w:val="bg-BG"/>
        </w:rPr>
        <w:t xml:space="preserve">с 9845 </w:t>
      </w:r>
      <w:r w:rsidR="00F026D3" w:rsidRPr="00F026D3">
        <w:rPr>
          <w:sz w:val="28"/>
          <w:szCs w:val="28"/>
          <w:lang w:val="bg-BG"/>
        </w:rPr>
        <w:t>жители</w:t>
      </w:r>
      <w:r w:rsidR="00E84940">
        <w:rPr>
          <w:lang w:val="bg-BG"/>
        </w:rPr>
        <w:t>/</w:t>
      </w:r>
      <w:r w:rsidR="00990D83" w:rsidRPr="00FA0003">
        <w:rPr>
          <w:sz w:val="28"/>
          <w:szCs w:val="28"/>
          <w:lang w:val="bg-BG"/>
        </w:rPr>
        <w:t>;</w:t>
      </w:r>
      <w:r w:rsidR="00D927FD" w:rsidRPr="00FA0003">
        <w:rPr>
          <w:sz w:val="28"/>
          <w:szCs w:val="28"/>
          <w:lang w:val="bg-BG"/>
        </w:rPr>
        <w:t xml:space="preserve"> </w:t>
      </w:r>
      <w:r w:rsidR="000E20A3" w:rsidRPr="00FA0003">
        <w:rPr>
          <w:sz w:val="28"/>
          <w:szCs w:val="28"/>
          <w:lang w:val="bg-BG"/>
        </w:rPr>
        <w:t>О</w:t>
      </w:r>
      <w:r w:rsidR="00D927FD" w:rsidRPr="00FA0003">
        <w:rPr>
          <w:sz w:val="28"/>
          <w:szCs w:val="28"/>
          <w:lang w:val="bg-BG"/>
        </w:rPr>
        <w:t>бщина Николаево</w:t>
      </w:r>
      <w:r w:rsidR="00863C7B">
        <w:rPr>
          <w:sz w:val="28"/>
          <w:szCs w:val="28"/>
          <w:lang w:val="bg-BG"/>
        </w:rPr>
        <w:t xml:space="preserve"> /</w:t>
      </w:r>
      <w:r w:rsidR="004E34F9">
        <w:rPr>
          <w:sz w:val="28"/>
          <w:szCs w:val="28"/>
          <w:lang w:val="bg-BG"/>
        </w:rPr>
        <w:t>с 4478</w:t>
      </w:r>
      <w:r w:rsidR="00863C7B" w:rsidRPr="00F026D3">
        <w:rPr>
          <w:sz w:val="28"/>
          <w:szCs w:val="28"/>
        </w:rPr>
        <w:t xml:space="preserve"> жители</w:t>
      </w:r>
      <w:r w:rsidR="00863C7B">
        <w:rPr>
          <w:lang w:val="bg-BG"/>
        </w:rPr>
        <w:t>/</w:t>
      </w:r>
      <w:r w:rsidR="00F026D3">
        <w:rPr>
          <w:lang w:val="bg-BG"/>
        </w:rPr>
        <w:t>,</w:t>
      </w:r>
      <w:r w:rsidR="00182A24">
        <w:rPr>
          <w:lang w:val="bg-BG"/>
        </w:rPr>
        <w:t xml:space="preserve"> </w:t>
      </w:r>
      <w:r w:rsidR="00C37099" w:rsidRPr="00FA0003">
        <w:rPr>
          <w:sz w:val="28"/>
          <w:szCs w:val="28"/>
          <w:lang w:val="bg-BG"/>
        </w:rPr>
        <w:t xml:space="preserve">състояща се от </w:t>
      </w:r>
      <w:r w:rsidR="00D927FD" w:rsidRPr="00FA0003">
        <w:rPr>
          <w:sz w:val="28"/>
          <w:szCs w:val="28"/>
          <w:lang w:val="bg-BG"/>
        </w:rPr>
        <w:t xml:space="preserve">4 населени места и </w:t>
      </w:r>
      <w:r w:rsidR="00990D83" w:rsidRPr="00FA0003">
        <w:rPr>
          <w:sz w:val="28"/>
          <w:szCs w:val="28"/>
          <w:lang w:val="bg-BG"/>
        </w:rPr>
        <w:t>О</w:t>
      </w:r>
      <w:r w:rsidR="00D927FD" w:rsidRPr="00FA0003">
        <w:rPr>
          <w:sz w:val="28"/>
          <w:szCs w:val="28"/>
          <w:lang w:val="bg-BG"/>
        </w:rPr>
        <w:t>бщина Гурково</w:t>
      </w:r>
      <w:r w:rsidR="00D678E2" w:rsidRPr="00FA0003">
        <w:rPr>
          <w:sz w:val="28"/>
          <w:szCs w:val="28"/>
          <w:lang w:val="bg-BG"/>
        </w:rPr>
        <w:t xml:space="preserve"> с</w:t>
      </w:r>
      <w:r w:rsidR="00D927FD" w:rsidRPr="00FA0003">
        <w:rPr>
          <w:sz w:val="28"/>
          <w:szCs w:val="28"/>
          <w:lang w:val="bg-BG"/>
        </w:rPr>
        <w:t xml:space="preserve"> </w:t>
      </w:r>
      <w:r w:rsidR="00D11B70" w:rsidRPr="00FA0003">
        <w:rPr>
          <w:sz w:val="28"/>
          <w:szCs w:val="28"/>
          <w:lang w:val="bg-BG"/>
        </w:rPr>
        <w:t>11 населени места</w:t>
      </w:r>
      <w:r w:rsidR="00182A24">
        <w:rPr>
          <w:sz w:val="28"/>
          <w:szCs w:val="28"/>
          <w:lang w:val="bg-BG"/>
        </w:rPr>
        <w:t xml:space="preserve"> </w:t>
      </w:r>
      <w:r w:rsidR="00E84940">
        <w:rPr>
          <w:sz w:val="28"/>
          <w:szCs w:val="28"/>
          <w:lang w:val="bg-BG"/>
        </w:rPr>
        <w:t>/</w:t>
      </w:r>
      <w:r w:rsidR="00E84940" w:rsidRPr="004E34F9">
        <w:rPr>
          <w:sz w:val="28"/>
          <w:szCs w:val="28"/>
          <w:lang w:val="bg-BG"/>
        </w:rPr>
        <w:t xml:space="preserve">с </w:t>
      </w:r>
      <w:r w:rsidR="004E34F9" w:rsidRPr="004E34F9">
        <w:rPr>
          <w:sz w:val="28"/>
          <w:szCs w:val="28"/>
          <w:lang w:val="bg-BG"/>
        </w:rPr>
        <w:t>5003</w:t>
      </w:r>
      <w:r w:rsidR="00E84940" w:rsidRPr="00E84940">
        <w:rPr>
          <w:b/>
          <w:sz w:val="28"/>
          <w:szCs w:val="28"/>
          <w:lang w:val="bg-BG"/>
        </w:rPr>
        <w:t xml:space="preserve"> </w:t>
      </w:r>
      <w:r w:rsidR="00E84940" w:rsidRPr="00F026D3">
        <w:rPr>
          <w:sz w:val="28"/>
          <w:szCs w:val="28"/>
          <w:lang w:val="bg-BG"/>
        </w:rPr>
        <w:t>жители</w:t>
      </w:r>
      <w:r w:rsidR="00E84940">
        <w:rPr>
          <w:lang w:val="bg-BG"/>
        </w:rPr>
        <w:t xml:space="preserve"> /</w:t>
      </w:r>
      <w:r w:rsidR="00D11B70" w:rsidRPr="00FA0003">
        <w:rPr>
          <w:sz w:val="28"/>
          <w:szCs w:val="28"/>
          <w:lang w:val="bg-BG"/>
        </w:rPr>
        <w:t>.</w:t>
      </w:r>
      <w:r w:rsidR="004E34F9">
        <w:rPr>
          <w:sz w:val="28"/>
          <w:szCs w:val="28"/>
          <w:lang w:val="bg-BG"/>
        </w:rPr>
        <w:t xml:space="preserve"> Данните за населението са взети от НСИ към 31.12.2016 г.</w:t>
      </w:r>
    </w:p>
    <w:p w:rsidR="004E34F9" w:rsidRPr="00FA0003" w:rsidRDefault="004E34F9" w:rsidP="00FE33D4">
      <w:pPr>
        <w:jc w:val="both"/>
        <w:rPr>
          <w:sz w:val="28"/>
          <w:szCs w:val="28"/>
          <w:lang w:val="bg-BG"/>
        </w:rPr>
      </w:pPr>
    </w:p>
    <w:p w:rsidR="00990D83" w:rsidRPr="00FA0003" w:rsidRDefault="00FE33D4" w:rsidP="00990D83">
      <w:pPr>
        <w:numPr>
          <w:ilvl w:val="0"/>
          <w:numId w:val="1"/>
        </w:numPr>
        <w:rPr>
          <w:b/>
          <w:sz w:val="28"/>
          <w:szCs w:val="28"/>
          <w:u w:val="single"/>
          <w:lang w:val="bg-BG"/>
        </w:rPr>
      </w:pPr>
      <w:r w:rsidRPr="00FA0003">
        <w:rPr>
          <w:b/>
          <w:sz w:val="28"/>
          <w:szCs w:val="28"/>
          <w:u w:val="single"/>
          <w:lang w:val="bg-BG"/>
        </w:rPr>
        <w:t>КАДРОВА ОБЕЗПЕЧЕНОСТ</w:t>
      </w:r>
      <w:r w:rsidR="00174CEE" w:rsidRPr="00FA0003">
        <w:rPr>
          <w:b/>
          <w:sz w:val="28"/>
          <w:szCs w:val="28"/>
          <w:u w:val="single"/>
          <w:lang w:val="bg-BG"/>
        </w:rPr>
        <w:t xml:space="preserve"> </w:t>
      </w:r>
      <w:r w:rsidR="000E20A3" w:rsidRPr="00FA0003">
        <w:rPr>
          <w:b/>
          <w:sz w:val="28"/>
          <w:szCs w:val="28"/>
          <w:u w:val="single"/>
          <w:lang w:val="bg-BG"/>
        </w:rPr>
        <w:t xml:space="preserve">И ОРГАНИЗАЦИЯ </w:t>
      </w:r>
    </w:p>
    <w:p w:rsidR="00FE33D4" w:rsidRPr="00FA0003" w:rsidRDefault="009B21B5" w:rsidP="009B21B5">
      <w:pPr>
        <w:ind w:left="720"/>
        <w:rPr>
          <w:b/>
          <w:sz w:val="28"/>
          <w:szCs w:val="28"/>
          <w:u w:val="single"/>
          <w:lang w:val="bg-BG"/>
        </w:rPr>
      </w:pPr>
      <w:r w:rsidRPr="00FA0003">
        <w:rPr>
          <w:b/>
          <w:sz w:val="28"/>
          <w:szCs w:val="28"/>
          <w:lang w:val="bg-BG"/>
        </w:rPr>
        <w:t xml:space="preserve">                               </w:t>
      </w:r>
      <w:r w:rsidR="000E20A3" w:rsidRPr="00FA0003">
        <w:rPr>
          <w:b/>
          <w:sz w:val="28"/>
          <w:szCs w:val="28"/>
          <w:u w:val="single"/>
          <w:lang w:val="bg-BG"/>
        </w:rPr>
        <w:t>НА РАБОТАТА НА  СЪДА</w:t>
      </w:r>
    </w:p>
    <w:p w:rsidR="00FE33D4" w:rsidRPr="00FA0003" w:rsidRDefault="00FE33D4" w:rsidP="00FE33D4">
      <w:pPr>
        <w:jc w:val="both"/>
        <w:rPr>
          <w:sz w:val="28"/>
          <w:szCs w:val="28"/>
          <w:lang w:val="bg-BG"/>
        </w:rPr>
      </w:pPr>
    </w:p>
    <w:p w:rsidR="00FE33D4" w:rsidRPr="00FA0003" w:rsidRDefault="00FE33D4" w:rsidP="00990D83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Към 01.01.201</w:t>
      </w:r>
      <w:r w:rsidR="00396864">
        <w:rPr>
          <w:sz w:val="28"/>
          <w:szCs w:val="28"/>
          <w:lang w:val="bg-BG"/>
        </w:rPr>
        <w:t>7</w:t>
      </w:r>
      <w:r w:rsidR="00182A24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г. Районен съд – Казанлък има щатно разписание за следните длъжности: 10 съдии,</w:t>
      </w:r>
      <w:r w:rsidR="00990D83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в т</w:t>
      </w:r>
      <w:r w:rsidR="009B21B5" w:rsidRPr="00FA0003">
        <w:rPr>
          <w:sz w:val="28"/>
          <w:szCs w:val="28"/>
          <w:lang w:val="bg-BG"/>
        </w:rPr>
        <w:t xml:space="preserve">.ч. </w:t>
      </w:r>
      <w:r w:rsidRPr="00FA0003">
        <w:rPr>
          <w:sz w:val="28"/>
          <w:szCs w:val="28"/>
          <w:lang w:val="bg-BG"/>
        </w:rPr>
        <w:t xml:space="preserve">Председател и Заместник </w:t>
      </w:r>
      <w:r w:rsidR="00D11B70" w:rsidRPr="00FA0003">
        <w:rPr>
          <w:sz w:val="28"/>
          <w:szCs w:val="28"/>
          <w:lang w:val="bg-BG"/>
        </w:rPr>
        <w:t>П</w:t>
      </w:r>
      <w:r w:rsidRPr="00FA0003">
        <w:rPr>
          <w:sz w:val="28"/>
          <w:szCs w:val="28"/>
          <w:lang w:val="bg-BG"/>
        </w:rPr>
        <w:t>редседател,</w:t>
      </w:r>
      <w:r w:rsidR="00D65473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един </w:t>
      </w:r>
      <w:r w:rsidR="00334C70" w:rsidRPr="00FA0003">
        <w:rPr>
          <w:sz w:val="28"/>
          <w:szCs w:val="28"/>
          <w:lang w:val="bg-BG"/>
        </w:rPr>
        <w:t xml:space="preserve">държавен </w:t>
      </w:r>
      <w:r w:rsidRPr="00FA0003">
        <w:rPr>
          <w:sz w:val="28"/>
          <w:szCs w:val="28"/>
          <w:lang w:val="bg-BG"/>
        </w:rPr>
        <w:t>съдебен изпълнител,</w:t>
      </w:r>
      <w:r w:rsidR="00182A24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2-ма съдии по вписванията и 33-ма съдебни служители.</w:t>
      </w:r>
    </w:p>
    <w:p w:rsidR="00FE33D4" w:rsidRDefault="00FE33D4" w:rsidP="00990D83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През отчетната година бяха извършени следните </w:t>
      </w:r>
      <w:r w:rsidRPr="00C908DE">
        <w:rPr>
          <w:sz w:val="28"/>
          <w:szCs w:val="28"/>
          <w:lang w:val="bg-BG"/>
        </w:rPr>
        <w:t>кадрови промени</w:t>
      </w:r>
      <w:r w:rsidRPr="00FA0003">
        <w:rPr>
          <w:sz w:val="28"/>
          <w:szCs w:val="28"/>
          <w:lang w:val="bg-BG"/>
        </w:rPr>
        <w:t>:</w:t>
      </w:r>
    </w:p>
    <w:p w:rsidR="00C908DE" w:rsidRDefault="00C908DE" w:rsidP="00C908D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</w:rPr>
        <w:t>*</w:t>
      </w:r>
      <w:r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С Решение на Съдийската колегия на ВСС по Протокол </w:t>
      </w:r>
      <w:r w:rsidR="00F026D3">
        <w:rPr>
          <w:sz w:val="28"/>
          <w:szCs w:val="28"/>
          <w:lang w:val="bg-BG"/>
        </w:rPr>
        <w:t>№</w:t>
      </w:r>
      <w:r w:rsidR="006746C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1/10.01.2017</w:t>
      </w:r>
      <w:r w:rsidR="00182A2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г.</w:t>
      </w:r>
      <w:r w:rsidR="00182A2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на </w:t>
      </w:r>
      <w:r w:rsidRPr="00FA0003">
        <w:rPr>
          <w:sz w:val="28"/>
          <w:szCs w:val="28"/>
          <w:lang w:val="bg-BG"/>
        </w:rPr>
        <w:t>основание чл. 234 от З</w:t>
      </w:r>
      <w:r w:rsidR="006746CC">
        <w:rPr>
          <w:sz w:val="28"/>
          <w:szCs w:val="28"/>
          <w:lang w:val="bg-BG"/>
        </w:rPr>
        <w:t>СВ</w:t>
      </w:r>
      <w:r w:rsidRPr="00FA0003">
        <w:rPr>
          <w:sz w:val="28"/>
          <w:szCs w:val="28"/>
          <w:lang w:val="bg-BG"/>
        </w:rPr>
        <w:t>,</w:t>
      </w:r>
      <w:r w:rsidR="00182A2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Председателят на съда съдия Радослава Николова Маждракова и съдиите Невена Иларионова Иванова,</w:t>
      </w:r>
      <w:r w:rsidR="00F026D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Кети Михова Косева,</w:t>
      </w:r>
      <w:r w:rsidR="00182A2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Тодор Стойков Тодоров,</w:t>
      </w:r>
      <w:r w:rsidR="00182A2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Михаил Георгиев Михайлов и Деян Господинов Илиев бяха повишени </w:t>
      </w:r>
      <w:r w:rsidRPr="00FA0003">
        <w:rPr>
          <w:sz w:val="28"/>
          <w:szCs w:val="28"/>
          <w:lang w:val="bg-BG"/>
        </w:rPr>
        <w:t>на място в по-горен ранг „Съдия във ВКС и ВАС“.</w:t>
      </w:r>
      <w:r>
        <w:rPr>
          <w:sz w:val="28"/>
          <w:szCs w:val="28"/>
          <w:lang w:val="bg-BG"/>
        </w:rPr>
        <w:t xml:space="preserve"> </w:t>
      </w:r>
    </w:p>
    <w:p w:rsidR="00396864" w:rsidRDefault="0011328B" w:rsidP="00990D83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</w:rPr>
        <w:t>*</w:t>
      </w:r>
      <w:r w:rsidR="00DD3B4D">
        <w:rPr>
          <w:sz w:val="28"/>
          <w:szCs w:val="28"/>
          <w:lang w:val="bg-BG"/>
        </w:rPr>
        <w:t xml:space="preserve"> </w:t>
      </w:r>
      <w:r w:rsidR="00B933CE" w:rsidRPr="00FA0003">
        <w:rPr>
          <w:sz w:val="28"/>
          <w:szCs w:val="28"/>
          <w:lang w:val="bg-BG"/>
        </w:rPr>
        <w:t>С Решение на Съдийската колегия на ВСС по Протокол №</w:t>
      </w:r>
      <w:r w:rsidR="00C908DE">
        <w:rPr>
          <w:sz w:val="28"/>
          <w:szCs w:val="28"/>
          <w:lang w:val="bg-BG"/>
        </w:rPr>
        <w:t>37/26.09.2017</w:t>
      </w:r>
      <w:r w:rsidR="00182A24">
        <w:rPr>
          <w:sz w:val="28"/>
          <w:szCs w:val="28"/>
          <w:lang w:val="bg-BG"/>
        </w:rPr>
        <w:t xml:space="preserve"> </w:t>
      </w:r>
      <w:r w:rsidR="00C908DE">
        <w:rPr>
          <w:sz w:val="28"/>
          <w:szCs w:val="28"/>
          <w:lang w:val="bg-BG"/>
        </w:rPr>
        <w:t>г.</w:t>
      </w:r>
      <w:r w:rsidR="00182A24">
        <w:rPr>
          <w:sz w:val="28"/>
          <w:szCs w:val="28"/>
          <w:lang w:val="bg-BG"/>
        </w:rPr>
        <w:t>,</w:t>
      </w:r>
      <w:r w:rsidR="00C70CD0" w:rsidRPr="00FA0003">
        <w:rPr>
          <w:sz w:val="28"/>
          <w:szCs w:val="28"/>
          <w:lang w:val="bg-BG"/>
        </w:rPr>
        <w:t xml:space="preserve"> </w:t>
      </w:r>
      <w:r w:rsidR="00B933CE" w:rsidRPr="00FA0003">
        <w:rPr>
          <w:sz w:val="28"/>
          <w:szCs w:val="28"/>
          <w:lang w:val="bg-BG"/>
        </w:rPr>
        <w:t>на осн</w:t>
      </w:r>
      <w:r w:rsidR="00C70CD0" w:rsidRPr="00FA0003">
        <w:rPr>
          <w:sz w:val="28"/>
          <w:szCs w:val="28"/>
          <w:lang w:val="bg-BG"/>
        </w:rPr>
        <w:t xml:space="preserve">ование </w:t>
      </w:r>
      <w:r w:rsidR="00B933CE" w:rsidRPr="00FA0003">
        <w:rPr>
          <w:sz w:val="28"/>
          <w:szCs w:val="28"/>
          <w:lang w:val="bg-BG"/>
        </w:rPr>
        <w:t>чл.</w:t>
      </w:r>
      <w:r w:rsidR="00C70CD0" w:rsidRPr="00FA0003">
        <w:rPr>
          <w:sz w:val="28"/>
          <w:szCs w:val="28"/>
          <w:lang w:val="bg-BG"/>
        </w:rPr>
        <w:t xml:space="preserve"> </w:t>
      </w:r>
      <w:r w:rsidR="00B933CE" w:rsidRPr="00FA0003">
        <w:rPr>
          <w:sz w:val="28"/>
          <w:szCs w:val="28"/>
          <w:lang w:val="bg-BG"/>
        </w:rPr>
        <w:t>234 от З</w:t>
      </w:r>
      <w:r w:rsidR="006746CC">
        <w:rPr>
          <w:sz w:val="28"/>
          <w:szCs w:val="28"/>
          <w:lang w:val="bg-BG"/>
        </w:rPr>
        <w:t>СВ</w:t>
      </w:r>
      <w:r w:rsidR="00B933CE" w:rsidRPr="00FA0003">
        <w:rPr>
          <w:sz w:val="28"/>
          <w:szCs w:val="28"/>
          <w:lang w:val="bg-BG"/>
        </w:rPr>
        <w:t>,</w:t>
      </w:r>
      <w:r w:rsidR="00C70CD0" w:rsidRPr="00FA0003">
        <w:rPr>
          <w:sz w:val="28"/>
          <w:szCs w:val="28"/>
          <w:lang w:val="bg-BG"/>
        </w:rPr>
        <w:t xml:space="preserve"> </w:t>
      </w:r>
      <w:r w:rsidR="00837224">
        <w:rPr>
          <w:sz w:val="28"/>
          <w:szCs w:val="28"/>
          <w:lang w:val="bg-BG"/>
        </w:rPr>
        <w:t>Зам.Председателя съдия</w:t>
      </w:r>
      <w:r w:rsidR="00B933CE" w:rsidRPr="00FA0003">
        <w:rPr>
          <w:sz w:val="28"/>
          <w:szCs w:val="28"/>
          <w:lang w:val="bg-BG"/>
        </w:rPr>
        <w:t xml:space="preserve"> </w:t>
      </w:r>
      <w:r w:rsidR="00396864">
        <w:rPr>
          <w:sz w:val="28"/>
          <w:szCs w:val="28"/>
          <w:lang w:val="bg-BG"/>
        </w:rPr>
        <w:t xml:space="preserve">Йовка Бойчева Пудова </w:t>
      </w:r>
      <w:r w:rsidR="00B933CE" w:rsidRPr="00FA0003">
        <w:rPr>
          <w:sz w:val="28"/>
          <w:szCs w:val="28"/>
          <w:lang w:val="bg-BG"/>
        </w:rPr>
        <w:t>бе повишен</w:t>
      </w:r>
      <w:r w:rsidR="00396864">
        <w:rPr>
          <w:sz w:val="28"/>
          <w:szCs w:val="28"/>
          <w:lang w:val="bg-BG"/>
        </w:rPr>
        <w:t>а</w:t>
      </w:r>
      <w:r w:rsidR="00B933CE" w:rsidRPr="00FA0003">
        <w:rPr>
          <w:sz w:val="28"/>
          <w:szCs w:val="28"/>
          <w:lang w:val="bg-BG"/>
        </w:rPr>
        <w:t xml:space="preserve"> на място в по-горен ранг „Съдия във ВКС и ВАС“.</w:t>
      </w:r>
      <w:r w:rsidR="00DD3B4D">
        <w:rPr>
          <w:sz w:val="28"/>
          <w:szCs w:val="28"/>
          <w:lang w:val="bg-BG"/>
        </w:rPr>
        <w:t xml:space="preserve"> </w:t>
      </w:r>
    </w:p>
    <w:p w:rsidR="00C908DE" w:rsidRDefault="00C908DE" w:rsidP="00990D83">
      <w:pPr>
        <w:ind w:firstLine="708"/>
        <w:jc w:val="both"/>
        <w:rPr>
          <w:sz w:val="28"/>
          <w:szCs w:val="28"/>
          <w:lang w:val="bg-BG"/>
        </w:rPr>
      </w:pPr>
    </w:p>
    <w:p w:rsidR="0036207A" w:rsidRDefault="00396864" w:rsidP="00990D83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</w:rPr>
        <w:lastRenderedPageBreak/>
        <w:t>*</w:t>
      </w:r>
      <w:r w:rsidR="00837224">
        <w:rPr>
          <w:sz w:val="28"/>
          <w:szCs w:val="28"/>
          <w:lang w:val="bg-BG"/>
        </w:rPr>
        <w:t xml:space="preserve"> </w:t>
      </w:r>
      <w:r w:rsidR="00F40721" w:rsidRPr="00FA0003">
        <w:rPr>
          <w:sz w:val="28"/>
          <w:szCs w:val="28"/>
          <w:lang w:val="bg-BG"/>
        </w:rPr>
        <w:t>През измина</w:t>
      </w:r>
      <w:r w:rsidR="002E44F3" w:rsidRPr="00FA0003">
        <w:rPr>
          <w:sz w:val="28"/>
          <w:szCs w:val="28"/>
          <w:lang w:val="bg-BG"/>
        </w:rPr>
        <w:t>ла</w:t>
      </w:r>
      <w:r w:rsidR="00F40721" w:rsidRPr="00FA0003">
        <w:rPr>
          <w:sz w:val="28"/>
          <w:szCs w:val="28"/>
          <w:lang w:val="bg-BG"/>
        </w:rPr>
        <w:t>та календарна 201</w:t>
      </w:r>
      <w:r w:rsidR="0036207A">
        <w:rPr>
          <w:sz w:val="28"/>
          <w:szCs w:val="28"/>
          <w:lang w:val="bg-BG"/>
        </w:rPr>
        <w:t>7</w:t>
      </w:r>
      <w:r w:rsidR="002E44F3" w:rsidRPr="00FA0003">
        <w:rPr>
          <w:sz w:val="28"/>
          <w:szCs w:val="28"/>
          <w:lang w:val="bg-BG"/>
        </w:rPr>
        <w:t xml:space="preserve"> </w:t>
      </w:r>
      <w:r w:rsidR="00F40721" w:rsidRPr="00FA0003">
        <w:rPr>
          <w:sz w:val="28"/>
          <w:szCs w:val="28"/>
          <w:lang w:val="bg-BG"/>
        </w:rPr>
        <w:t>г</w:t>
      </w:r>
      <w:r w:rsidR="002E44F3" w:rsidRPr="00FA0003">
        <w:rPr>
          <w:sz w:val="28"/>
          <w:szCs w:val="28"/>
          <w:lang w:val="bg-BG"/>
        </w:rPr>
        <w:t>одина</w:t>
      </w:r>
      <w:r w:rsidR="00C908DE">
        <w:rPr>
          <w:sz w:val="28"/>
          <w:szCs w:val="28"/>
          <w:lang w:val="bg-BG"/>
        </w:rPr>
        <w:t>,</w:t>
      </w:r>
      <w:r w:rsidR="00182A24">
        <w:rPr>
          <w:sz w:val="28"/>
          <w:szCs w:val="28"/>
          <w:lang w:val="bg-BG"/>
        </w:rPr>
        <w:t xml:space="preserve"> </w:t>
      </w:r>
      <w:r w:rsidR="0036207A">
        <w:rPr>
          <w:sz w:val="28"/>
          <w:szCs w:val="28"/>
          <w:lang w:val="bg-BG"/>
        </w:rPr>
        <w:t xml:space="preserve">поради </w:t>
      </w:r>
      <w:r w:rsidR="00C908DE">
        <w:rPr>
          <w:sz w:val="28"/>
          <w:szCs w:val="28"/>
          <w:lang w:val="bg-BG"/>
        </w:rPr>
        <w:t>придобиване  право на пенсия за осигурителен стаж и възраст,</w:t>
      </w:r>
      <w:r w:rsidR="00F40721" w:rsidRPr="00FA0003">
        <w:rPr>
          <w:sz w:val="28"/>
          <w:szCs w:val="28"/>
          <w:lang w:val="bg-BG"/>
        </w:rPr>
        <w:t xml:space="preserve">бяха прекратени трудовите правоотношения с </w:t>
      </w:r>
      <w:r w:rsidR="00837224">
        <w:rPr>
          <w:sz w:val="28"/>
          <w:szCs w:val="28"/>
          <w:lang w:val="bg-BG"/>
        </w:rPr>
        <w:t xml:space="preserve"> трима</w:t>
      </w:r>
      <w:r w:rsidR="00F40721" w:rsidRPr="00FA0003">
        <w:rPr>
          <w:sz w:val="28"/>
          <w:szCs w:val="28"/>
          <w:lang w:val="bg-BG"/>
        </w:rPr>
        <w:t xml:space="preserve"> съдебни служители</w:t>
      </w:r>
      <w:r w:rsidR="002E44F3" w:rsidRPr="00FA0003">
        <w:rPr>
          <w:sz w:val="28"/>
          <w:szCs w:val="28"/>
          <w:lang w:val="bg-BG"/>
        </w:rPr>
        <w:t xml:space="preserve"> –</w:t>
      </w:r>
      <w:r w:rsidR="00C5665B" w:rsidRPr="00FA0003">
        <w:rPr>
          <w:sz w:val="28"/>
          <w:szCs w:val="28"/>
        </w:rPr>
        <w:t xml:space="preserve"> </w:t>
      </w:r>
      <w:r w:rsidR="0036207A">
        <w:rPr>
          <w:sz w:val="28"/>
          <w:szCs w:val="28"/>
          <w:lang w:val="bg-BG"/>
        </w:rPr>
        <w:t>1</w:t>
      </w:r>
      <w:r w:rsidR="00F40721" w:rsidRPr="00FA0003">
        <w:rPr>
          <w:sz w:val="28"/>
          <w:szCs w:val="28"/>
          <w:lang w:val="bg-BG"/>
        </w:rPr>
        <w:t xml:space="preserve"> съдеб</w:t>
      </w:r>
      <w:r w:rsidR="0036207A">
        <w:rPr>
          <w:sz w:val="28"/>
          <w:szCs w:val="28"/>
          <w:lang w:val="bg-BG"/>
        </w:rPr>
        <w:t>е</w:t>
      </w:r>
      <w:r w:rsidR="00F40721" w:rsidRPr="00FA0003">
        <w:rPr>
          <w:sz w:val="28"/>
          <w:szCs w:val="28"/>
          <w:lang w:val="bg-BG"/>
        </w:rPr>
        <w:t>н секретар</w:t>
      </w:r>
      <w:r w:rsidR="0036207A">
        <w:rPr>
          <w:sz w:val="28"/>
          <w:szCs w:val="28"/>
          <w:lang w:val="bg-BG"/>
        </w:rPr>
        <w:t xml:space="preserve"> и 2-ма съдебни деловодители</w:t>
      </w:r>
      <w:r w:rsidR="00C908DE">
        <w:rPr>
          <w:sz w:val="28"/>
          <w:szCs w:val="28"/>
          <w:lang w:val="bg-BG"/>
        </w:rPr>
        <w:t>,</w:t>
      </w:r>
      <w:r w:rsidR="00837224">
        <w:rPr>
          <w:sz w:val="28"/>
          <w:szCs w:val="28"/>
          <w:lang w:val="bg-BG"/>
        </w:rPr>
        <w:t xml:space="preserve"> </w:t>
      </w:r>
      <w:r w:rsidR="00C908DE">
        <w:rPr>
          <w:sz w:val="28"/>
          <w:szCs w:val="28"/>
          <w:lang w:val="bg-BG"/>
        </w:rPr>
        <w:t>както следва:</w:t>
      </w:r>
    </w:p>
    <w:p w:rsidR="00C908DE" w:rsidRDefault="00182A24" w:rsidP="00990D8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</w:t>
      </w:r>
      <w:r w:rsidR="00C908DE">
        <w:rPr>
          <w:sz w:val="28"/>
          <w:szCs w:val="28"/>
          <w:lang w:val="bg-BG"/>
        </w:rPr>
        <w:t>Дена Сарандева Караиванова – съдебен деловодител,</w:t>
      </w:r>
      <w:r>
        <w:rPr>
          <w:sz w:val="28"/>
          <w:szCs w:val="28"/>
          <w:lang w:val="bg-BG"/>
        </w:rPr>
        <w:t xml:space="preserve"> </w:t>
      </w:r>
      <w:r w:rsidR="00C908DE">
        <w:rPr>
          <w:sz w:val="28"/>
          <w:szCs w:val="28"/>
          <w:lang w:val="bg-BG"/>
        </w:rPr>
        <w:t>считано от 30.06.2017</w:t>
      </w:r>
      <w:r>
        <w:rPr>
          <w:sz w:val="28"/>
          <w:szCs w:val="28"/>
          <w:lang w:val="bg-BG"/>
        </w:rPr>
        <w:t xml:space="preserve"> </w:t>
      </w:r>
      <w:r w:rsidR="00C908DE">
        <w:rPr>
          <w:sz w:val="28"/>
          <w:szCs w:val="28"/>
          <w:lang w:val="bg-BG"/>
        </w:rPr>
        <w:t>г.</w:t>
      </w:r>
    </w:p>
    <w:p w:rsidR="00C908DE" w:rsidRDefault="00182A24" w:rsidP="00990D8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</w:t>
      </w:r>
      <w:r w:rsidR="00C908DE">
        <w:rPr>
          <w:sz w:val="28"/>
          <w:szCs w:val="28"/>
          <w:lang w:val="bg-BG"/>
        </w:rPr>
        <w:t>Донка Георгиева Танева</w:t>
      </w:r>
      <w:r>
        <w:rPr>
          <w:sz w:val="28"/>
          <w:szCs w:val="28"/>
          <w:lang w:val="bg-BG"/>
        </w:rPr>
        <w:t xml:space="preserve"> – </w:t>
      </w:r>
      <w:r w:rsidR="00C908DE">
        <w:rPr>
          <w:sz w:val="28"/>
          <w:szCs w:val="28"/>
          <w:lang w:val="bg-BG"/>
        </w:rPr>
        <w:t xml:space="preserve">съдебен деловодител </w:t>
      </w:r>
      <w:r w:rsidR="00F026D3">
        <w:rPr>
          <w:sz w:val="28"/>
          <w:szCs w:val="28"/>
          <w:lang w:val="bg-BG"/>
        </w:rPr>
        <w:t>„</w:t>
      </w:r>
      <w:r w:rsidR="00C908DE">
        <w:rPr>
          <w:sz w:val="28"/>
          <w:szCs w:val="28"/>
          <w:lang w:val="bg-BG"/>
        </w:rPr>
        <w:t>СИС</w:t>
      </w:r>
      <w:r w:rsidR="00F026D3">
        <w:rPr>
          <w:sz w:val="28"/>
          <w:szCs w:val="28"/>
          <w:lang w:val="bg-BG"/>
        </w:rPr>
        <w:t>“</w:t>
      </w:r>
      <w:r w:rsidR="00C908DE">
        <w:rPr>
          <w:sz w:val="28"/>
          <w:szCs w:val="28"/>
          <w:lang w:val="bg-BG"/>
        </w:rPr>
        <w:t>,</w:t>
      </w:r>
      <w:r w:rsidR="00F026D3">
        <w:rPr>
          <w:sz w:val="28"/>
          <w:szCs w:val="28"/>
          <w:lang w:val="bg-BG"/>
        </w:rPr>
        <w:t xml:space="preserve"> </w:t>
      </w:r>
      <w:r w:rsidR="00C908DE">
        <w:rPr>
          <w:sz w:val="28"/>
          <w:szCs w:val="28"/>
          <w:lang w:val="bg-BG"/>
        </w:rPr>
        <w:t>считано от 21.09.2017</w:t>
      </w:r>
      <w:r>
        <w:rPr>
          <w:sz w:val="28"/>
          <w:szCs w:val="28"/>
          <w:lang w:val="bg-BG"/>
        </w:rPr>
        <w:t xml:space="preserve"> </w:t>
      </w:r>
      <w:r w:rsidR="00C908DE">
        <w:rPr>
          <w:sz w:val="28"/>
          <w:szCs w:val="28"/>
          <w:lang w:val="bg-BG"/>
        </w:rPr>
        <w:t>г.</w:t>
      </w:r>
    </w:p>
    <w:p w:rsidR="00C908DE" w:rsidRDefault="00182A24" w:rsidP="00990D8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</w:t>
      </w:r>
      <w:r w:rsidR="00C908DE">
        <w:rPr>
          <w:sz w:val="28"/>
          <w:szCs w:val="28"/>
          <w:lang w:val="bg-BG"/>
        </w:rPr>
        <w:t>Ма</w:t>
      </w:r>
      <w:r w:rsidR="00A47D1D">
        <w:rPr>
          <w:sz w:val="28"/>
          <w:szCs w:val="28"/>
          <w:lang w:val="bg-BG"/>
        </w:rPr>
        <w:t>г</w:t>
      </w:r>
      <w:r w:rsidR="00C908DE">
        <w:rPr>
          <w:sz w:val="28"/>
          <w:szCs w:val="28"/>
          <w:lang w:val="bg-BG"/>
        </w:rPr>
        <w:t>далена Желязкова Кунева-съдебен секретар,считано от 29.09.2017г.</w:t>
      </w:r>
    </w:p>
    <w:p w:rsidR="00A47D1D" w:rsidRDefault="00A47D1D" w:rsidP="00990D8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Съдебният секретар Донка </w:t>
      </w:r>
      <w:r w:rsidR="00182A24">
        <w:rPr>
          <w:sz w:val="28"/>
          <w:szCs w:val="28"/>
          <w:lang w:val="bg-BG"/>
        </w:rPr>
        <w:t xml:space="preserve">Русева </w:t>
      </w:r>
      <w:r>
        <w:rPr>
          <w:sz w:val="28"/>
          <w:szCs w:val="28"/>
          <w:lang w:val="bg-BG"/>
        </w:rPr>
        <w:t>Георгиева</w:t>
      </w:r>
      <w:r w:rsidR="00182A24"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>бе преназначена на длъжност „</w:t>
      </w:r>
      <w:r w:rsidR="00182A24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ъдебен деловодител СИС“,</w:t>
      </w:r>
      <w:r w:rsidR="00182A2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считано от 25.09.2017</w:t>
      </w:r>
      <w:r w:rsidR="00182A2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г.</w:t>
      </w:r>
    </w:p>
    <w:p w:rsidR="00A47D1D" w:rsidRDefault="00F026D3" w:rsidP="00990D8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A47D1D">
        <w:rPr>
          <w:sz w:val="28"/>
          <w:szCs w:val="28"/>
          <w:lang w:val="bg-BG"/>
        </w:rPr>
        <w:t>На длъжността „</w:t>
      </w:r>
      <w:r w:rsidR="00182A24">
        <w:rPr>
          <w:sz w:val="28"/>
          <w:szCs w:val="28"/>
          <w:lang w:val="bg-BG"/>
        </w:rPr>
        <w:t>С</w:t>
      </w:r>
      <w:r w:rsidR="00A47D1D">
        <w:rPr>
          <w:sz w:val="28"/>
          <w:szCs w:val="28"/>
          <w:lang w:val="bg-BG"/>
        </w:rPr>
        <w:t>ъдебен деловодител“,</w:t>
      </w:r>
      <w:r w:rsidR="00182A24">
        <w:rPr>
          <w:sz w:val="28"/>
          <w:szCs w:val="28"/>
          <w:lang w:val="bg-BG"/>
        </w:rPr>
        <w:t xml:space="preserve"> </w:t>
      </w:r>
      <w:r w:rsidR="00A47D1D">
        <w:rPr>
          <w:sz w:val="28"/>
          <w:szCs w:val="28"/>
          <w:lang w:val="bg-BG"/>
        </w:rPr>
        <w:t>на осн</w:t>
      </w:r>
      <w:r w:rsidR="00182A24">
        <w:rPr>
          <w:sz w:val="28"/>
          <w:szCs w:val="28"/>
          <w:lang w:val="bg-BG"/>
        </w:rPr>
        <w:t xml:space="preserve">ование </w:t>
      </w:r>
      <w:r w:rsidR="00A47D1D">
        <w:rPr>
          <w:sz w:val="28"/>
          <w:szCs w:val="28"/>
          <w:lang w:val="bg-BG"/>
        </w:rPr>
        <w:t>чл.</w:t>
      </w:r>
      <w:r w:rsidR="00182A24">
        <w:rPr>
          <w:sz w:val="28"/>
          <w:szCs w:val="28"/>
          <w:lang w:val="bg-BG"/>
        </w:rPr>
        <w:t xml:space="preserve"> </w:t>
      </w:r>
      <w:r w:rsidR="00A47D1D">
        <w:rPr>
          <w:sz w:val="28"/>
          <w:szCs w:val="28"/>
          <w:lang w:val="bg-BG"/>
        </w:rPr>
        <w:t>343</w:t>
      </w:r>
      <w:r w:rsidR="00182A24">
        <w:rPr>
          <w:sz w:val="28"/>
          <w:szCs w:val="28"/>
          <w:lang w:val="bg-BG"/>
        </w:rPr>
        <w:t xml:space="preserve">, </w:t>
      </w:r>
      <w:r w:rsidR="00A47D1D">
        <w:rPr>
          <w:sz w:val="28"/>
          <w:szCs w:val="28"/>
          <w:lang w:val="bg-BG"/>
        </w:rPr>
        <w:t>ал.</w:t>
      </w:r>
      <w:r w:rsidR="00182A24">
        <w:rPr>
          <w:sz w:val="28"/>
          <w:szCs w:val="28"/>
          <w:lang w:val="bg-BG"/>
        </w:rPr>
        <w:t xml:space="preserve"> </w:t>
      </w:r>
      <w:r w:rsidR="00A47D1D">
        <w:rPr>
          <w:sz w:val="28"/>
          <w:szCs w:val="28"/>
          <w:lang w:val="bg-BG"/>
        </w:rPr>
        <w:t>2 от ЗСВ</w:t>
      </w:r>
      <w:r w:rsidR="005E582B">
        <w:rPr>
          <w:sz w:val="28"/>
          <w:szCs w:val="28"/>
          <w:lang w:val="bg-BG"/>
        </w:rPr>
        <w:t>,</w:t>
      </w:r>
      <w:r w:rsidR="00A47D1D">
        <w:rPr>
          <w:sz w:val="28"/>
          <w:szCs w:val="28"/>
          <w:lang w:val="bg-BG"/>
        </w:rPr>
        <w:t>бе назначена Йо</w:t>
      </w:r>
      <w:r>
        <w:rPr>
          <w:sz w:val="28"/>
          <w:szCs w:val="28"/>
          <w:lang w:val="bg-BG"/>
        </w:rPr>
        <w:t>а</w:t>
      </w:r>
      <w:r w:rsidR="00A47D1D">
        <w:rPr>
          <w:sz w:val="28"/>
          <w:szCs w:val="28"/>
          <w:lang w:val="bg-BG"/>
        </w:rPr>
        <w:t>на Йорданова Караиванова-Добрева,</w:t>
      </w:r>
      <w:r w:rsidR="00182A24">
        <w:rPr>
          <w:sz w:val="28"/>
          <w:szCs w:val="28"/>
          <w:lang w:val="bg-BG"/>
        </w:rPr>
        <w:t xml:space="preserve"> </w:t>
      </w:r>
      <w:r w:rsidR="00A47D1D">
        <w:rPr>
          <w:sz w:val="28"/>
          <w:szCs w:val="28"/>
          <w:lang w:val="bg-BG"/>
        </w:rPr>
        <w:t>считано от 06.07.2017</w:t>
      </w:r>
      <w:r w:rsidR="00182A24">
        <w:rPr>
          <w:sz w:val="28"/>
          <w:szCs w:val="28"/>
          <w:lang w:val="bg-BG"/>
        </w:rPr>
        <w:t xml:space="preserve"> </w:t>
      </w:r>
      <w:r w:rsidR="00A47D1D">
        <w:rPr>
          <w:sz w:val="28"/>
          <w:szCs w:val="28"/>
          <w:lang w:val="bg-BG"/>
        </w:rPr>
        <w:t>г.</w:t>
      </w:r>
    </w:p>
    <w:p w:rsidR="002E44F3" w:rsidRDefault="002E44F3" w:rsidP="002E44F3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582B">
        <w:rPr>
          <w:sz w:val="28"/>
          <w:szCs w:val="28"/>
        </w:rPr>
        <w:t>Провед</w:t>
      </w:r>
      <w:r w:rsidR="005E582B">
        <w:rPr>
          <w:sz w:val="28"/>
          <w:szCs w:val="28"/>
        </w:rPr>
        <w:t>е</w:t>
      </w:r>
      <w:r w:rsidRPr="005E582B">
        <w:rPr>
          <w:sz w:val="28"/>
          <w:szCs w:val="28"/>
        </w:rPr>
        <w:t xml:space="preserve"> се конкурс за заемане </w:t>
      </w:r>
      <w:r w:rsidR="005E582B">
        <w:rPr>
          <w:sz w:val="28"/>
          <w:szCs w:val="28"/>
        </w:rPr>
        <w:t xml:space="preserve">на 2 щатни бройки </w:t>
      </w:r>
      <w:r w:rsidRPr="005E582B">
        <w:rPr>
          <w:sz w:val="28"/>
          <w:szCs w:val="28"/>
        </w:rPr>
        <w:t>на длъжност</w:t>
      </w:r>
      <w:r w:rsidR="005E582B">
        <w:rPr>
          <w:sz w:val="28"/>
          <w:szCs w:val="28"/>
        </w:rPr>
        <w:t>та</w:t>
      </w:r>
      <w:r w:rsidRPr="005E582B">
        <w:rPr>
          <w:sz w:val="28"/>
          <w:szCs w:val="28"/>
        </w:rPr>
        <w:t xml:space="preserve"> „Съдебен секретар“, </w:t>
      </w:r>
      <w:r w:rsidR="0036207A" w:rsidRPr="005E582B">
        <w:rPr>
          <w:sz w:val="28"/>
          <w:szCs w:val="28"/>
        </w:rPr>
        <w:t>като през м.</w:t>
      </w:r>
      <w:r w:rsidR="005E582B">
        <w:rPr>
          <w:sz w:val="28"/>
          <w:szCs w:val="28"/>
        </w:rPr>
        <w:t xml:space="preserve"> </w:t>
      </w:r>
      <w:r w:rsidR="0036207A" w:rsidRPr="005E582B">
        <w:rPr>
          <w:sz w:val="28"/>
          <w:szCs w:val="28"/>
        </w:rPr>
        <w:t>януари 2018</w:t>
      </w:r>
      <w:r w:rsidR="005E582B">
        <w:rPr>
          <w:sz w:val="28"/>
          <w:szCs w:val="28"/>
        </w:rPr>
        <w:t xml:space="preserve"> </w:t>
      </w:r>
      <w:r w:rsidR="0036207A" w:rsidRPr="005E582B">
        <w:rPr>
          <w:sz w:val="28"/>
          <w:szCs w:val="28"/>
        </w:rPr>
        <w:t>г. бяха назначени  като съдебни служители Елена Стоилова и Галина Гилева.</w:t>
      </w:r>
    </w:p>
    <w:p w:rsidR="006746CC" w:rsidRPr="005E582B" w:rsidRDefault="006746CC" w:rsidP="002E44F3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E33D4" w:rsidRDefault="00EF5816" w:rsidP="00990D83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През</w:t>
      </w:r>
      <w:r w:rsidR="00D579FD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201</w:t>
      </w:r>
      <w:r w:rsidR="0036207A">
        <w:rPr>
          <w:sz w:val="28"/>
          <w:szCs w:val="28"/>
          <w:lang w:val="bg-BG"/>
        </w:rPr>
        <w:t>7</w:t>
      </w:r>
      <w:r w:rsidR="009B21B5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г</w:t>
      </w:r>
      <w:r w:rsidR="000936D5">
        <w:rPr>
          <w:sz w:val="28"/>
          <w:szCs w:val="28"/>
          <w:lang w:val="bg-BG"/>
        </w:rPr>
        <w:t xml:space="preserve">. </w:t>
      </w:r>
      <w:r w:rsidRPr="00FA0003">
        <w:rPr>
          <w:sz w:val="28"/>
          <w:szCs w:val="28"/>
          <w:lang w:val="bg-BG"/>
        </w:rPr>
        <w:t>п</w:t>
      </w:r>
      <w:r w:rsidR="00D11B70" w:rsidRPr="00FA0003">
        <w:rPr>
          <w:sz w:val="28"/>
          <w:szCs w:val="28"/>
          <w:lang w:val="bg-BG"/>
        </w:rPr>
        <w:t>родълж</w:t>
      </w:r>
      <w:r w:rsidR="009B21B5" w:rsidRPr="00FA0003">
        <w:rPr>
          <w:sz w:val="28"/>
          <w:szCs w:val="28"/>
          <w:lang w:val="bg-BG"/>
        </w:rPr>
        <w:t xml:space="preserve">и </w:t>
      </w:r>
      <w:r w:rsidR="00D11B70" w:rsidRPr="00FA0003">
        <w:rPr>
          <w:sz w:val="28"/>
          <w:szCs w:val="28"/>
          <w:lang w:val="bg-BG"/>
        </w:rPr>
        <w:t>а</w:t>
      </w:r>
      <w:r w:rsidR="00FE33D4" w:rsidRPr="00FA0003">
        <w:rPr>
          <w:sz w:val="28"/>
          <w:szCs w:val="28"/>
          <w:lang w:val="bg-BG"/>
        </w:rPr>
        <w:t>ктуализиран</w:t>
      </w:r>
      <w:r w:rsidR="00D11B70" w:rsidRPr="00FA0003">
        <w:rPr>
          <w:sz w:val="28"/>
          <w:szCs w:val="28"/>
          <w:lang w:val="bg-BG"/>
        </w:rPr>
        <w:t>ето</w:t>
      </w:r>
      <w:r w:rsidR="00FE33D4" w:rsidRPr="00FA0003">
        <w:rPr>
          <w:sz w:val="28"/>
          <w:szCs w:val="28"/>
          <w:lang w:val="bg-BG"/>
        </w:rPr>
        <w:t xml:space="preserve"> </w:t>
      </w:r>
      <w:r w:rsidR="00D11B70" w:rsidRPr="00FA0003">
        <w:rPr>
          <w:sz w:val="28"/>
          <w:szCs w:val="28"/>
          <w:lang w:val="bg-BG"/>
        </w:rPr>
        <w:t>н</w:t>
      </w:r>
      <w:r w:rsidR="00FE33D4" w:rsidRPr="00FA0003">
        <w:rPr>
          <w:sz w:val="28"/>
          <w:szCs w:val="28"/>
          <w:lang w:val="bg-BG"/>
        </w:rPr>
        <w:t>а длъжностните характеристики на съдебните служители в съответствие с</w:t>
      </w:r>
      <w:r w:rsidR="0036207A">
        <w:rPr>
          <w:sz w:val="28"/>
          <w:szCs w:val="28"/>
          <w:lang w:val="bg-BG"/>
        </w:rPr>
        <w:t xml:space="preserve"> новия </w:t>
      </w:r>
      <w:r w:rsidR="00FE33D4" w:rsidRPr="00FA0003">
        <w:rPr>
          <w:sz w:val="28"/>
          <w:szCs w:val="28"/>
          <w:lang w:val="bg-BG"/>
        </w:rPr>
        <w:t>Правилник за администрацията в съдилищата</w:t>
      </w:r>
      <w:r w:rsidR="0036207A">
        <w:rPr>
          <w:sz w:val="28"/>
          <w:szCs w:val="28"/>
          <w:lang w:val="bg-BG"/>
        </w:rPr>
        <w:t xml:space="preserve"> /</w:t>
      </w:r>
      <w:r w:rsidR="005E582B">
        <w:rPr>
          <w:sz w:val="28"/>
          <w:szCs w:val="28"/>
          <w:lang w:val="bg-BG"/>
        </w:rPr>
        <w:t>обн. ДВ бр. 68/22.08.2017 г.</w:t>
      </w:r>
      <w:r w:rsidR="0036207A">
        <w:rPr>
          <w:sz w:val="28"/>
          <w:szCs w:val="28"/>
          <w:lang w:val="bg-BG"/>
        </w:rPr>
        <w:t>/</w:t>
      </w:r>
      <w:r w:rsidR="00FE33D4" w:rsidRPr="00FA0003">
        <w:rPr>
          <w:sz w:val="28"/>
          <w:szCs w:val="28"/>
          <w:lang w:val="bg-BG"/>
        </w:rPr>
        <w:t>.</w:t>
      </w:r>
    </w:p>
    <w:p w:rsidR="006746CC" w:rsidRPr="00FA0003" w:rsidRDefault="006746CC" w:rsidP="00990D83">
      <w:pPr>
        <w:ind w:firstLine="708"/>
        <w:jc w:val="both"/>
        <w:rPr>
          <w:sz w:val="28"/>
          <w:szCs w:val="28"/>
          <w:lang w:val="bg-BG"/>
        </w:rPr>
      </w:pPr>
    </w:p>
    <w:p w:rsidR="00F026D3" w:rsidRDefault="006E3B8B" w:rsidP="00990D83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През месец </w:t>
      </w:r>
      <w:r w:rsidR="005E582B">
        <w:rPr>
          <w:sz w:val="28"/>
          <w:szCs w:val="28"/>
          <w:lang w:val="bg-BG"/>
        </w:rPr>
        <w:t>ноември</w:t>
      </w:r>
      <w:r w:rsidR="00F026D3">
        <w:rPr>
          <w:sz w:val="28"/>
          <w:szCs w:val="28"/>
          <w:lang w:val="bg-BG"/>
        </w:rPr>
        <w:t xml:space="preserve"> 2017</w:t>
      </w:r>
      <w:r w:rsidR="00D579FD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г.,</w:t>
      </w:r>
      <w:r w:rsidR="00C73464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на основание чл. </w:t>
      </w:r>
      <w:r w:rsidR="005E582B">
        <w:rPr>
          <w:sz w:val="28"/>
          <w:szCs w:val="28"/>
          <w:lang w:val="bg-BG"/>
        </w:rPr>
        <w:t>158</w:t>
      </w:r>
      <w:r w:rsidR="00F026D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и следващите от Правилника за администрацията в съдилищата, беше извършена периодична</w:t>
      </w:r>
      <w:r w:rsidR="00D579FD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атестация на </w:t>
      </w:r>
      <w:r w:rsidR="00C73464" w:rsidRPr="00FA0003">
        <w:rPr>
          <w:sz w:val="28"/>
          <w:szCs w:val="28"/>
          <w:lang w:val="bg-BG"/>
        </w:rPr>
        <w:t>съ</w:t>
      </w:r>
      <w:r w:rsidRPr="00FA0003">
        <w:rPr>
          <w:sz w:val="28"/>
          <w:szCs w:val="28"/>
          <w:lang w:val="bg-BG"/>
        </w:rPr>
        <w:t>дебни</w:t>
      </w:r>
      <w:r w:rsidR="00C73464" w:rsidRPr="00FA0003">
        <w:rPr>
          <w:sz w:val="28"/>
          <w:szCs w:val="28"/>
          <w:lang w:val="bg-BG"/>
        </w:rPr>
        <w:t>те</w:t>
      </w:r>
      <w:r w:rsidRPr="00FA0003">
        <w:rPr>
          <w:sz w:val="28"/>
          <w:szCs w:val="28"/>
          <w:lang w:val="bg-BG"/>
        </w:rPr>
        <w:t xml:space="preserve"> служители</w:t>
      </w:r>
      <w:r w:rsidR="00BE3AE1">
        <w:rPr>
          <w:sz w:val="28"/>
          <w:szCs w:val="28"/>
          <w:lang w:val="bg-BG"/>
        </w:rPr>
        <w:t xml:space="preserve">, като </w:t>
      </w:r>
      <w:r w:rsidR="005E582B">
        <w:rPr>
          <w:sz w:val="28"/>
          <w:szCs w:val="28"/>
          <w:lang w:val="bg-BG"/>
        </w:rPr>
        <w:t xml:space="preserve">пет </w:t>
      </w:r>
      <w:r w:rsidR="00BE3AE1">
        <w:rPr>
          <w:sz w:val="28"/>
          <w:szCs w:val="28"/>
          <w:lang w:val="bg-BG"/>
        </w:rPr>
        <w:t>от тях бяха стимулирани ч</w:t>
      </w:r>
      <w:r w:rsidRPr="000F45C7">
        <w:rPr>
          <w:sz w:val="28"/>
          <w:szCs w:val="28"/>
          <w:lang w:val="bg-BG"/>
        </w:rPr>
        <w:t>рез повишаване в ранг</w:t>
      </w:r>
      <w:r w:rsidR="00BE3AE1">
        <w:rPr>
          <w:sz w:val="28"/>
          <w:szCs w:val="28"/>
          <w:lang w:val="bg-BG"/>
        </w:rPr>
        <w:t>.</w:t>
      </w:r>
    </w:p>
    <w:p w:rsidR="006E3B8B" w:rsidRPr="000F45C7" w:rsidRDefault="00BE3AE1" w:rsidP="00990D8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646EF2" w:rsidRPr="00FA0003" w:rsidRDefault="00ED7BED" w:rsidP="00CA6274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На</w:t>
      </w:r>
      <w:r w:rsidR="00762F44" w:rsidRPr="00FA0003">
        <w:rPr>
          <w:sz w:val="28"/>
          <w:szCs w:val="28"/>
          <w:lang w:val="bg-BG"/>
        </w:rPr>
        <w:t xml:space="preserve"> 0</w:t>
      </w:r>
      <w:r w:rsidR="0036207A">
        <w:rPr>
          <w:sz w:val="28"/>
          <w:szCs w:val="28"/>
          <w:lang w:val="bg-BG"/>
        </w:rPr>
        <w:t>5</w:t>
      </w:r>
      <w:r w:rsidR="00862A22" w:rsidRPr="00FA0003">
        <w:rPr>
          <w:sz w:val="28"/>
          <w:szCs w:val="28"/>
          <w:lang w:val="bg-BG"/>
        </w:rPr>
        <w:t>.</w:t>
      </w:r>
      <w:r w:rsidR="00762F44" w:rsidRPr="00FA0003">
        <w:rPr>
          <w:sz w:val="28"/>
          <w:szCs w:val="28"/>
          <w:lang w:val="bg-BG"/>
        </w:rPr>
        <w:t>12</w:t>
      </w:r>
      <w:r w:rsidR="00862A22" w:rsidRPr="00FA0003">
        <w:rPr>
          <w:sz w:val="28"/>
          <w:szCs w:val="28"/>
          <w:lang w:val="bg-BG"/>
        </w:rPr>
        <w:t>.</w:t>
      </w:r>
      <w:r w:rsidRPr="00FA0003">
        <w:rPr>
          <w:sz w:val="28"/>
          <w:szCs w:val="28"/>
          <w:lang w:val="bg-BG"/>
        </w:rPr>
        <w:t>201</w:t>
      </w:r>
      <w:r w:rsidR="0036207A">
        <w:rPr>
          <w:sz w:val="28"/>
          <w:szCs w:val="28"/>
          <w:lang w:val="bg-BG"/>
        </w:rPr>
        <w:t>7</w:t>
      </w:r>
      <w:r w:rsidR="00862A22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г. в</w:t>
      </w:r>
      <w:r w:rsidR="00300907" w:rsidRPr="00FA0003">
        <w:rPr>
          <w:b/>
          <w:sz w:val="28"/>
          <w:szCs w:val="28"/>
          <w:lang w:val="bg-BG"/>
        </w:rPr>
        <w:t xml:space="preserve"> </w:t>
      </w:r>
      <w:r w:rsidR="00300907" w:rsidRPr="00FA0003">
        <w:rPr>
          <w:sz w:val="28"/>
          <w:szCs w:val="28"/>
          <w:lang w:val="bg-BG"/>
        </w:rPr>
        <w:t>Р</w:t>
      </w:r>
      <w:r w:rsidR="00C73464" w:rsidRPr="00FA0003">
        <w:rPr>
          <w:sz w:val="28"/>
          <w:szCs w:val="28"/>
          <w:lang w:val="bg-BG"/>
        </w:rPr>
        <w:t xml:space="preserve">айонен съд – </w:t>
      </w:r>
      <w:r w:rsidR="00300907" w:rsidRPr="00FA0003">
        <w:rPr>
          <w:sz w:val="28"/>
          <w:szCs w:val="28"/>
          <w:lang w:val="bg-BG"/>
        </w:rPr>
        <w:t>Казанлък</w:t>
      </w:r>
      <w:r w:rsidR="00862A22" w:rsidRPr="00FA0003">
        <w:rPr>
          <w:sz w:val="28"/>
          <w:szCs w:val="28"/>
          <w:lang w:val="bg-BG"/>
        </w:rPr>
        <w:t xml:space="preserve"> бе</w:t>
      </w:r>
      <w:r w:rsidR="00C5665B" w:rsidRPr="00FA0003">
        <w:rPr>
          <w:sz w:val="28"/>
          <w:szCs w:val="28"/>
          <w:lang w:val="bg-BG"/>
        </w:rPr>
        <w:t>ше</w:t>
      </w:r>
      <w:r w:rsidR="00862A22" w:rsidRPr="00FA0003">
        <w:rPr>
          <w:sz w:val="28"/>
          <w:szCs w:val="28"/>
          <w:lang w:val="bg-BG"/>
        </w:rPr>
        <w:t xml:space="preserve"> проведено О</w:t>
      </w:r>
      <w:r w:rsidR="00F61FBF" w:rsidRPr="00FA0003">
        <w:rPr>
          <w:sz w:val="28"/>
          <w:szCs w:val="28"/>
          <w:lang w:val="bg-BG"/>
        </w:rPr>
        <w:t xml:space="preserve">бщо събрание на </w:t>
      </w:r>
      <w:r w:rsidR="00300907" w:rsidRPr="00FA0003">
        <w:rPr>
          <w:sz w:val="28"/>
          <w:szCs w:val="28"/>
          <w:lang w:val="bg-BG"/>
        </w:rPr>
        <w:t>съдиите</w:t>
      </w:r>
      <w:r w:rsidR="00762F44" w:rsidRPr="00FA0003">
        <w:rPr>
          <w:sz w:val="28"/>
          <w:szCs w:val="28"/>
          <w:lang w:val="bg-BG"/>
        </w:rPr>
        <w:t>,</w:t>
      </w:r>
      <w:r w:rsidR="00F026D3">
        <w:rPr>
          <w:sz w:val="28"/>
          <w:szCs w:val="28"/>
          <w:lang w:val="bg-BG"/>
        </w:rPr>
        <w:t xml:space="preserve"> </w:t>
      </w:r>
      <w:r w:rsidR="00762F44" w:rsidRPr="00FA0003">
        <w:rPr>
          <w:sz w:val="28"/>
          <w:szCs w:val="28"/>
          <w:lang w:val="bg-BG"/>
        </w:rPr>
        <w:t xml:space="preserve">като бяха утвърдени </w:t>
      </w:r>
      <w:r w:rsidR="0036207A">
        <w:rPr>
          <w:sz w:val="28"/>
          <w:szCs w:val="28"/>
          <w:lang w:val="bg-BG"/>
        </w:rPr>
        <w:t xml:space="preserve">промени във </w:t>
      </w:r>
      <w:r w:rsidR="00C5665B" w:rsidRPr="00FA0003">
        <w:rPr>
          <w:sz w:val="28"/>
          <w:szCs w:val="28"/>
          <w:lang w:val="bg-BG"/>
        </w:rPr>
        <w:t>В</w:t>
      </w:r>
      <w:r w:rsidR="00762F44" w:rsidRPr="00FA0003">
        <w:rPr>
          <w:sz w:val="28"/>
          <w:szCs w:val="28"/>
          <w:lang w:val="bg-BG"/>
        </w:rPr>
        <w:t>ътрешни</w:t>
      </w:r>
      <w:r w:rsidR="0036207A">
        <w:rPr>
          <w:sz w:val="28"/>
          <w:szCs w:val="28"/>
          <w:lang w:val="bg-BG"/>
        </w:rPr>
        <w:t xml:space="preserve">те </w:t>
      </w:r>
      <w:r w:rsidR="00762F44" w:rsidRPr="00FA0003">
        <w:rPr>
          <w:sz w:val="28"/>
          <w:szCs w:val="28"/>
          <w:lang w:val="bg-BG"/>
        </w:rPr>
        <w:t xml:space="preserve">правила за </w:t>
      </w:r>
      <w:r w:rsidR="00F026D3">
        <w:rPr>
          <w:sz w:val="28"/>
          <w:szCs w:val="28"/>
          <w:lang w:val="bg-BG"/>
        </w:rPr>
        <w:t>разпределение на делата в Р</w:t>
      </w:r>
      <w:r w:rsidR="005E582B">
        <w:rPr>
          <w:sz w:val="28"/>
          <w:szCs w:val="28"/>
          <w:lang w:val="bg-BG"/>
        </w:rPr>
        <w:t xml:space="preserve">айонен съд – </w:t>
      </w:r>
      <w:r w:rsidR="00F026D3">
        <w:rPr>
          <w:sz w:val="28"/>
          <w:szCs w:val="28"/>
          <w:lang w:val="bg-BG"/>
        </w:rPr>
        <w:t>Казанлък</w:t>
      </w:r>
      <w:r w:rsidR="00C73464" w:rsidRPr="00FA0003">
        <w:rPr>
          <w:sz w:val="28"/>
          <w:szCs w:val="28"/>
          <w:lang w:val="bg-BG"/>
        </w:rPr>
        <w:t>.</w:t>
      </w:r>
      <w:r w:rsidR="00F026D3">
        <w:rPr>
          <w:sz w:val="28"/>
          <w:szCs w:val="28"/>
          <w:lang w:val="bg-BG"/>
        </w:rPr>
        <w:t xml:space="preserve"> </w:t>
      </w:r>
      <w:r w:rsidR="00C5665B" w:rsidRPr="00FA0003">
        <w:rPr>
          <w:sz w:val="28"/>
          <w:szCs w:val="28"/>
          <w:lang w:val="bg-BG"/>
        </w:rPr>
        <w:t>По решение на Общото събрание б</w:t>
      </w:r>
      <w:r w:rsidR="00646EF2" w:rsidRPr="00FA0003">
        <w:rPr>
          <w:sz w:val="28"/>
          <w:szCs w:val="28"/>
          <w:lang w:val="bg-BG"/>
        </w:rPr>
        <w:t xml:space="preserve">яха </w:t>
      </w:r>
      <w:r w:rsidR="00762F44" w:rsidRPr="00FA0003">
        <w:rPr>
          <w:sz w:val="28"/>
          <w:szCs w:val="28"/>
          <w:lang w:val="bg-BG"/>
        </w:rPr>
        <w:t xml:space="preserve">разширени </w:t>
      </w:r>
      <w:r w:rsidR="00300907" w:rsidRPr="00FA0003">
        <w:rPr>
          <w:sz w:val="28"/>
          <w:szCs w:val="28"/>
          <w:lang w:val="bg-BG"/>
        </w:rPr>
        <w:t>групите дела</w:t>
      </w:r>
      <w:r w:rsidR="00762F44" w:rsidRPr="00FA0003">
        <w:rPr>
          <w:sz w:val="28"/>
          <w:szCs w:val="28"/>
          <w:lang w:val="bg-BG"/>
        </w:rPr>
        <w:t>,</w:t>
      </w:r>
      <w:r w:rsidR="00C5665B" w:rsidRPr="00FA0003">
        <w:rPr>
          <w:sz w:val="28"/>
          <w:szCs w:val="28"/>
          <w:lang w:val="bg-BG"/>
        </w:rPr>
        <w:t xml:space="preserve"> </w:t>
      </w:r>
      <w:r w:rsidR="00762F44" w:rsidRPr="00FA0003">
        <w:rPr>
          <w:sz w:val="28"/>
          <w:szCs w:val="28"/>
          <w:lang w:val="bg-BG"/>
        </w:rPr>
        <w:t xml:space="preserve">които следва да се разпределят в </w:t>
      </w:r>
      <w:r w:rsidR="0036207A">
        <w:rPr>
          <w:sz w:val="28"/>
          <w:szCs w:val="28"/>
          <w:lang w:val="bg-BG"/>
        </w:rPr>
        <w:t>наказателното</w:t>
      </w:r>
      <w:r w:rsidR="00762F44" w:rsidRPr="00FA0003">
        <w:rPr>
          <w:sz w:val="28"/>
          <w:szCs w:val="28"/>
          <w:lang w:val="bg-BG"/>
        </w:rPr>
        <w:t xml:space="preserve"> отделение</w:t>
      </w:r>
      <w:r w:rsidR="00300907" w:rsidRPr="00FA0003">
        <w:rPr>
          <w:sz w:val="28"/>
          <w:szCs w:val="28"/>
          <w:lang w:val="bg-BG"/>
        </w:rPr>
        <w:t>,</w:t>
      </w:r>
      <w:r w:rsidR="00646EF2" w:rsidRPr="00FA0003">
        <w:rPr>
          <w:sz w:val="28"/>
          <w:szCs w:val="28"/>
          <w:lang w:val="bg-BG"/>
        </w:rPr>
        <w:t>ко</w:t>
      </w:r>
      <w:r w:rsidR="00C5665B" w:rsidRPr="00FA0003">
        <w:rPr>
          <w:sz w:val="28"/>
          <w:szCs w:val="28"/>
          <w:lang w:val="bg-BG"/>
        </w:rPr>
        <w:t>е</w:t>
      </w:r>
      <w:r w:rsidR="00646EF2" w:rsidRPr="00FA0003">
        <w:rPr>
          <w:sz w:val="28"/>
          <w:szCs w:val="28"/>
          <w:lang w:val="bg-BG"/>
        </w:rPr>
        <w:t>то впоследствие залегна и в утвърдените В</w:t>
      </w:r>
      <w:r w:rsidR="00C37099" w:rsidRPr="00FA0003">
        <w:rPr>
          <w:sz w:val="28"/>
          <w:szCs w:val="28"/>
          <w:lang w:val="bg-BG"/>
        </w:rPr>
        <w:t>ътрешни правила</w:t>
      </w:r>
      <w:r w:rsidR="00646EF2" w:rsidRPr="00FA0003">
        <w:rPr>
          <w:sz w:val="28"/>
          <w:szCs w:val="28"/>
          <w:lang w:val="bg-BG"/>
        </w:rPr>
        <w:t>.</w:t>
      </w:r>
      <w:r w:rsidR="001672BC">
        <w:rPr>
          <w:sz w:val="28"/>
          <w:szCs w:val="28"/>
          <w:lang w:val="bg-BG"/>
        </w:rPr>
        <w:t xml:space="preserve"> </w:t>
      </w:r>
      <w:r w:rsidR="0036207A">
        <w:rPr>
          <w:sz w:val="28"/>
          <w:szCs w:val="28"/>
          <w:lang w:val="bg-BG"/>
        </w:rPr>
        <w:t>Беше взето решение за провеждане на обучение на лицата,</w:t>
      </w:r>
      <w:r w:rsidR="001672BC">
        <w:rPr>
          <w:sz w:val="28"/>
          <w:szCs w:val="28"/>
          <w:lang w:val="bg-BG"/>
        </w:rPr>
        <w:t xml:space="preserve"> </w:t>
      </w:r>
      <w:r w:rsidR="0036207A">
        <w:rPr>
          <w:sz w:val="28"/>
          <w:szCs w:val="28"/>
          <w:lang w:val="bg-BG"/>
        </w:rPr>
        <w:t>връчители на призовки в различните населени места на общините,</w:t>
      </w:r>
      <w:r w:rsidR="001672BC">
        <w:rPr>
          <w:sz w:val="28"/>
          <w:szCs w:val="28"/>
          <w:lang w:val="bg-BG"/>
        </w:rPr>
        <w:t xml:space="preserve"> </w:t>
      </w:r>
      <w:r w:rsidR="0036207A">
        <w:rPr>
          <w:sz w:val="28"/>
          <w:szCs w:val="28"/>
          <w:lang w:val="bg-BG"/>
        </w:rPr>
        <w:t>обслужвани от Р</w:t>
      </w:r>
      <w:r w:rsidR="001672BC">
        <w:rPr>
          <w:sz w:val="28"/>
          <w:szCs w:val="28"/>
          <w:lang w:val="bg-BG"/>
        </w:rPr>
        <w:t xml:space="preserve">айонен съд – </w:t>
      </w:r>
      <w:r w:rsidR="0036207A">
        <w:rPr>
          <w:sz w:val="28"/>
          <w:szCs w:val="28"/>
          <w:lang w:val="bg-BG"/>
        </w:rPr>
        <w:t>Казанлък,</w:t>
      </w:r>
      <w:r w:rsidR="001672BC">
        <w:rPr>
          <w:sz w:val="28"/>
          <w:szCs w:val="28"/>
          <w:lang w:val="bg-BG"/>
        </w:rPr>
        <w:t xml:space="preserve"> </w:t>
      </w:r>
      <w:r w:rsidR="0036207A">
        <w:rPr>
          <w:sz w:val="28"/>
          <w:szCs w:val="28"/>
          <w:lang w:val="bg-BG"/>
        </w:rPr>
        <w:t xml:space="preserve">с цел запознаване на </w:t>
      </w:r>
      <w:r w:rsidR="00F026D3">
        <w:rPr>
          <w:sz w:val="28"/>
          <w:szCs w:val="28"/>
          <w:lang w:val="bg-BG"/>
        </w:rPr>
        <w:t>служителите</w:t>
      </w:r>
      <w:r w:rsidR="0036207A">
        <w:rPr>
          <w:sz w:val="28"/>
          <w:szCs w:val="28"/>
          <w:lang w:val="bg-BG"/>
        </w:rPr>
        <w:t xml:space="preserve"> </w:t>
      </w:r>
      <w:r w:rsidR="001E3A97">
        <w:rPr>
          <w:sz w:val="28"/>
          <w:szCs w:val="28"/>
          <w:lang w:val="bg-BG"/>
        </w:rPr>
        <w:t>с измененията на ГПК и решаване на възникналите в практиката проб</w:t>
      </w:r>
      <w:r w:rsidR="00351A64">
        <w:rPr>
          <w:sz w:val="28"/>
          <w:szCs w:val="28"/>
          <w:lang w:val="bg-BG"/>
        </w:rPr>
        <w:t xml:space="preserve">леми </w:t>
      </w:r>
      <w:r w:rsidR="001E3A97">
        <w:rPr>
          <w:sz w:val="28"/>
          <w:szCs w:val="28"/>
          <w:lang w:val="bg-BG"/>
        </w:rPr>
        <w:t>във връзка с призоваването.</w:t>
      </w:r>
      <w:r w:rsidR="0036207A">
        <w:rPr>
          <w:sz w:val="28"/>
          <w:szCs w:val="28"/>
          <w:lang w:val="bg-BG"/>
        </w:rPr>
        <w:t xml:space="preserve"> </w:t>
      </w:r>
    </w:p>
    <w:p w:rsidR="001E3A97" w:rsidRDefault="0011328B" w:rsidP="001E3A97">
      <w:pPr>
        <w:tabs>
          <w:tab w:val="left" w:pos="7980"/>
        </w:tabs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         </w:t>
      </w:r>
    </w:p>
    <w:p w:rsidR="001E3A97" w:rsidRDefault="001E3A97" w:rsidP="001E3A97">
      <w:pPr>
        <w:tabs>
          <w:tab w:val="left" w:pos="7980"/>
        </w:tabs>
        <w:jc w:val="both"/>
        <w:rPr>
          <w:rFonts w:cs="Arial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</w:t>
      </w:r>
      <w:r w:rsidR="00371066" w:rsidRPr="00FA0003">
        <w:rPr>
          <w:sz w:val="28"/>
          <w:szCs w:val="28"/>
          <w:lang w:val="bg-BG"/>
        </w:rPr>
        <w:t>През 201</w:t>
      </w:r>
      <w:r>
        <w:rPr>
          <w:sz w:val="28"/>
          <w:szCs w:val="28"/>
          <w:lang w:val="bg-BG"/>
        </w:rPr>
        <w:t>7</w:t>
      </w:r>
      <w:r w:rsidR="001672BC">
        <w:rPr>
          <w:sz w:val="28"/>
          <w:szCs w:val="28"/>
          <w:lang w:val="bg-BG"/>
        </w:rPr>
        <w:t xml:space="preserve"> </w:t>
      </w:r>
      <w:r w:rsidR="00371066" w:rsidRPr="00FA0003">
        <w:rPr>
          <w:sz w:val="28"/>
          <w:szCs w:val="28"/>
          <w:lang w:val="bg-BG"/>
        </w:rPr>
        <w:t xml:space="preserve">г. </w:t>
      </w:r>
      <w:r>
        <w:rPr>
          <w:sz w:val="28"/>
          <w:szCs w:val="28"/>
          <w:lang w:val="bg-BG"/>
        </w:rPr>
        <w:t xml:space="preserve">продължава регулярно </w:t>
      </w:r>
      <w:r w:rsidR="00371066" w:rsidRPr="00FA0003">
        <w:rPr>
          <w:rFonts w:cs="Arial"/>
          <w:sz w:val="28"/>
          <w:szCs w:val="28"/>
          <w:lang w:val="bg-BG"/>
        </w:rPr>
        <w:t xml:space="preserve">въвеждането на </w:t>
      </w:r>
      <w:r>
        <w:rPr>
          <w:rFonts w:cs="Arial"/>
          <w:sz w:val="28"/>
          <w:szCs w:val="28"/>
          <w:lang w:val="bg-BG"/>
        </w:rPr>
        <w:t xml:space="preserve">коригиращите коефициенти </w:t>
      </w:r>
      <w:r w:rsidR="00371066" w:rsidRPr="00FA0003">
        <w:rPr>
          <w:rFonts w:cs="Arial"/>
          <w:sz w:val="28"/>
          <w:szCs w:val="28"/>
          <w:lang w:val="bg-BG"/>
        </w:rPr>
        <w:t>в Системата за изчисляване натовареността на съдиите,</w:t>
      </w:r>
      <w:r w:rsidR="00C73464" w:rsidRPr="00FA0003">
        <w:rPr>
          <w:rFonts w:cs="Arial"/>
          <w:sz w:val="28"/>
          <w:szCs w:val="28"/>
          <w:lang w:val="bg-BG"/>
        </w:rPr>
        <w:t xml:space="preserve"> </w:t>
      </w:r>
      <w:r w:rsidR="00371066" w:rsidRPr="00FA0003">
        <w:rPr>
          <w:rFonts w:cs="Arial"/>
          <w:sz w:val="28"/>
          <w:szCs w:val="28"/>
          <w:lang w:val="bg-BG"/>
        </w:rPr>
        <w:t>разработена от ВСС.</w:t>
      </w:r>
      <w:r w:rsidR="00CA6274">
        <w:rPr>
          <w:rFonts w:cs="Arial"/>
          <w:sz w:val="28"/>
          <w:szCs w:val="28"/>
          <w:lang w:val="bg-BG"/>
        </w:rPr>
        <w:t xml:space="preserve"> </w:t>
      </w:r>
      <w:r w:rsidR="008F0681" w:rsidRPr="00FA0003">
        <w:rPr>
          <w:rFonts w:cs="Arial"/>
          <w:sz w:val="28"/>
          <w:szCs w:val="28"/>
          <w:lang w:val="bg-BG"/>
        </w:rPr>
        <w:t>С</w:t>
      </w:r>
      <w:r w:rsidR="00371066" w:rsidRPr="00FA0003">
        <w:rPr>
          <w:rFonts w:cs="Arial"/>
          <w:sz w:val="28"/>
          <w:szCs w:val="28"/>
          <w:lang w:val="bg-BG"/>
        </w:rPr>
        <w:t>ъщото се извърш</w:t>
      </w:r>
      <w:r>
        <w:rPr>
          <w:rFonts w:cs="Arial"/>
          <w:sz w:val="28"/>
          <w:szCs w:val="28"/>
          <w:lang w:val="bg-BG"/>
        </w:rPr>
        <w:t>ва</w:t>
      </w:r>
      <w:r w:rsidR="00CA6274">
        <w:rPr>
          <w:rFonts w:cs="Arial"/>
          <w:sz w:val="28"/>
          <w:szCs w:val="28"/>
          <w:lang w:val="bg-BG"/>
        </w:rPr>
        <w:t xml:space="preserve"> от системният администратор на съда </w:t>
      </w:r>
      <w:r>
        <w:rPr>
          <w:rFonts w:cs="Arial"/>
          <w:sz w:val="28"/>
          <w:szCs w:val="28"/>
          <w:lang w:val="bg-BG"/>
        </w:rPr>
        <w:t>под ръководството</w:t>
      </w:r>
      <w:r w:rsidR="001672BC">
        <w:rPr>
          <w:rFonts w:cs="Arial"/>
          <w:sz w:val="28"/>
          <w:szCs w:val="28"/>
          <w:lang w:val="bg-BG"/>
        </w:rPr>
        <w:t xml:space="preserve"> </w:t>
      </w:r>
      <w:r>
        <w:rPr>
          <w:rFonts w:cs="Arial"/>
          <w:sz w:val="28"/>
          <w:szCs w:val="28"/>
          <w:lang w:val="bg-BG"/>
        </w:rPr>
        <w:t xml:space="preserve">на </w:t>
      </w:r>
      <w:r w:rsidR="00371066" w:rsidRPr="00FA0003">
        <w:rPr>
          <w:rFonts w:cs="Arial"/>
          <w:sz w:val="28"/>
          <w:szCs w:val="28"/>
          <w:lang w:val="bg-BG"/>
        </w:rPr>
        <w:t>разпределящите съдии</w:t>
      </w:r>
      <w:r w:rsidR="00CA6274">
        <w:rPr>
          <w:rFonts w:cs="Arial"/>
          <w:sz w:val="28"/>
          <w:szCs w:val="28"/>
          <w:lang w:val="bg-BG"/>
        </w:rPr>
        <w:t>.</w:t>
      </w:r>
    </w:p>
    <w:p w:rsidR="001E3A97" w:rsidRDefault="001E3A97" w:rsidP="001E3A97">
      <w:pPr>
        <w:tabs>
          <w:tab w:val="left" w:pos="7980"/>
        </w:tabs>
        <w:jc w:val="both"/>
        <w:rPr>
          <w:rFonts w:cs="Arial"/>
          <w:sz w:val="28"/>
          <w:szCs w:val="28"/>
          <w:lang w:val="bg-BG"/>
        </w:rPr>
      </w:pPr>
    </w:p>
    <w:p w:rsidR="00791F49" w:rsidRPr="00FA0003" w:rsidRDefault="00CA6274" w:rsidP="001E3A97">
      <w:pPr>
        <w:tabs>
          <w:tab w:val="left" w:pos="7980"/>
        </w:tabs>
        <w:jc w:val="both"/>
        <w:rPr>
          <w:sz w:val="28"/>
          <w:szCs w:val="28"/>
          <w:lang w:val="bg-BG"/>
        </w:rPr>
      </w:pPr>
      <w:r>
        <w:rPr>
          <w:rFonts w:cs="Arial"/>
          <w:sz w:val="28"/>
          <w:szCs w:val="28"/>
          <w:lang w:val="bg-BG"/>
        </w:rPr>
        <w:t xml:space="preserve">           </w:t>
      </w:r>
      <w:r w:rsidR="00BD3771" w:rsidRPr="00FA0003">
        <w:rPr>
          <w:sz w:val="28"/>
          <w:szCs w:val="28"/>
          <w:lang w:val="bg-BG"/>
        </w:rPr>
        <w:t>През 201</w:t>
      </w:r>
      <w:r w:rsidR="001E3A97">
        <w:rPr>
          <w:sz w:val="28"/>
          <w:szCs w:val="28"/>
          <w:lang w:val="bg-BG"/>
        </w:rPr>
        <w:t>7</w:t>
      </w:r>
      <w:r w:rsidR="00B6019A" w:rsidRPr="00FA0003">
        <w:rPr>
          <w:sz w:val="28"/>
          <w:szCs w:val="28"/>
          <w:lang w:val="bg-BG"/>
        </w:rPr>
        <w:t xml:space="preserve"> </w:t>
      </w:r>
      <w:r w:rsidR="00BD3771" w:rsidRPr="00FA0003">
        <w:rPr>
          <w:sz w:val="28"/>
          <w:szCs w:val="28"/>
          <w:lang w:val="bg-BG"/>
        </w:rPr>
        <w:t>г.</w:t>
      </w:r>
      <w:r w:rsidR="00E8598F" w:rsidRPr="00FA0003">
        <w:rPr>
          <w:sz w:val="28"/>
          <w:szCs w:val="28"/>
          <w:lang w:val="bg-BG"/>
        </w:rPr>
        <w:t xml:space="preserve"> </w:t>
      </w:r>
      <w:r w:rsidR="00B6019A" w:rsidRPr="00FA0003">
        <w:rPr>
          <w:sz w:val="28"/>
          <w:szCs w:val="28"/>
          <w:lang w:val="bg-BG"/>
        </w:rPr>
        <w:t>Р</w:t>
      </w:r>
      <w:r w:rsidR="00C73464" w:rsidRPr="00FA0003">
        <w:rPr>
          <w:sz w:val="28"/>
          <w:szCs w:val="28"/>
          <w:lang w:val="bg-BG"/>
        </w:rPr>
        <w:t>айонен съд –</w:t>
      </w:r>
      <w:r w:rsidR="00B6019A" w:rsidRPr="00FA0003">
        <w:rPr>
          <w:sz w:val="28"/>
          <w:szCs w:val="28"/>
          <w:lang w:val="bg-BG"/>
        </w:rPr>
        <w:t xml:space="preserve"> </w:t>
      </w:r>
      <w:r w:rsidR="00BD3771" w:rsidRPr="00FA0003">
        <w:rPr>
          <w:sz w:val="28"/>
          <w:szCs w:val="28"/>
          <w:lang w:val="bg-BG"/>
        </w:rPr>
        <w:t>Казанлък участ</w:t>
      </w:r>
      <w:r w:rsidR="00A23756" w:rsidRPr="00FA0003">
        <w:rPr>
          <w:sz w:val="28"/>
          <w:szCs w:val="28"/>
          <w:lang w:val="bg-BG"/>
        </w:rPr>
        <w:t>ва активно</w:t>
      </w:r>
      <w:r w:rsidR="00BD3771" w:rsidRPr="00FA0003">
        <w:rPr>
          <w:sz w:val="28"/>
          <w:szCs w:val="28"/>
          <w:lang w:val="bg-BG"/>
        </w:rPr>
        <w:t xml:space="preserve"> </w:t>
      </w:r>
      <w:r w:rsidR="00646EF2" w:rsidRPr="00FA0003">
        <w:rPr>
          <w:sz w:val="28"/>
          <w:szCs w:val="28"/>
          <w:lang w:val="bg-BG"/>
        </w:rPr>
        <w:t>в</w:t>
      </w:r>
      <w:r w:rsidR="00BD3771" w:rsidRPr="00FA0003">
        <w:rPr>
          <w:sz w:val="28"/>
          <w:szCs w:val="28"/>
          <w:lang w:val="bg-BG"/>
        </w:rPr>
        <w:t xml:space="preserve"> образователната програма „Съдебната власт –</w:t>
      </w:r>
      <w:r w:rsidR="00791F49" w:rsidRPr="00FA0003">
        <w:rPr>
          <w:sz w:val="28"/>
          <w:szCs w:val="28"/>
          <w:lang w:val="bg-BG"/>
        </w:rPr>
        <w:t xml:space="preserve"> </w:t>
      </w:r>
      <w:r w:rsidR="00BD3771" w:rsidRPr="00FA0003">
        <w:rPr>
          <w:sz w:val="28"/>
          <w:szCs w:val="28"/>
          <w:lang w:val="bg-BG"/>
        </w:rPr>
        <w:t>информиран избор и гражданск</w:t>
      </w:r>
      <w:r w:rsidR="00B6019A" w:rsidRPr="00FA0003">
        <w:rPr>
          <w:sz w:val="28"/>
          <w:szCs w:val="28"/>
          <w:lang w:val="bg-BG"/>
        </w:rPr>
        <w:t xml:space="preserve">о </w:t>
      </w:r>
      <w:r w:rsidR="00BD3771" w:rsidRPr="00FA0003">
        <w:rPr>
          <w:sz w:val="28"/>
          <w:szCs w:val="28"/>
          <w:lang w:val="bg-BG"/>
        </w:rPr>
        <w:t>доверие.</w:t>
      </w:r>
      <w:r w:rsidR="00C73464" w:rsidRPr="00FA0003">
        <w:rPr>
          <w:sz w:val="28"/>
          <w:szCs w:val="28"/>
          <w:lang w:val="bg-BG"/>
        </w:rPr>
        <w:t xml:space="preserve"> </w:t>
      </w:r>
      <w:r w:rsidR="00BD3771" w:rsidRPr="00FA0003">
        <w:rPr>
          <w:sz w:val="28"/>
          <w:szCs w:val="28"/>
          <w:lang w:val="bg-BG"/>
        </w:rPr>
        <w:t>Отворени съдилища и прокуратури“,</w:t>
      </w:r>
      <w:r>
        <w:rPr>
          <w:sz w:val="28"/>
          <w:szCs w:val="28"/>
          <w:lang w:val="bg-BG"/>
        </w:rPr>
        <w:t xml:space="preserve"> </w:t>
      </w:r>
      <w:r w:rsidR="00C73464" w:rsidRPr="00FA0003">
        <w:rPr>
          <w:sz w:val="28"/>
          <w:szCs w:val="28"/>
          <w:lang w:val="bg-BG"/>
        </w:rPr>
        <w:t>в коя</w:t>
      </w:r>
      <w:r w:rsidR="00A23756" w:rsidRPr="00FA0003">
        <w:rPr>
          <w:sz w:val="28"/>
          <w:szCs w:val="28"/>
          <w:lang w:val="bg-BG"/>
        </w:rPr>
        <w:t xml:space="preserve">то се </w:t>
      </w:r>
      <w:r w:rsidR="00A23756" w:rsidRPr="00FA0003">
        <w:rPr>
          <w:sz w:val="28"/>
          <w:szCs w:val="28"/>
          <w:lang w:val="bg-BG"/>
        </w:rPr>
        <w:lastRenderedPageBreak/>
        <w:t xml:space="preserve">включиха </w:t>
      </w:r>
      <w:r w:rsidR="001E3A97">
        <w:rPr>
          <w:sz w:val="28"/>
          <w:szCs w:val="28"/>
          <w:lang w:val="bg-BG"/>
        </w:rPr>
        <w:t>5</w:t>
      </w:r>
      <w:r w:rsidR="00A23756" w:rsidRPr="00FA0003">
        <w:rPr>
          <w:sz w:val="28"/>
          <w:szCs w:val="28"/>
          <w:lang w:val="bg-BG"/>
        </w:rPr>
        <w:t xml:space="preserve"> магистрата,</w:t>
      </w:r>
      <w:r w:rsidR="00C73464" w:rsidRPr="00FA0003">
        <w:rPr>
          <w:sz w:val="28"/>
          <w:szCs w:val="28"/>
          <w:lang w:val="bg-BG"/>
        </w:rPr>
        <w:t xml:space="preserve"> </w:t>
      </w:r>
      <w:r w:rsidR="00A23756" w:rsidRPr="00FA0003">
        <w:rPr>
          <w:sz w:val="28"/>
          <w:szCs w:val="28"/>
          <w:lang w:val="bg-BG"/>
        </w:rPr>
        <w:t>които изготвиха и водиха лекции пред ученици от 10</w:t>
      </w:r>
      <w:r>
        <w:rPr>
          <w:sz w:val="28"/>
          <w:szCs w:val="28"/>
          <w:lang w:val="bg-BG"/>
        </w:rPr>
        <w:t>-ти</w:t>
      </w:r>
      <w:r w:rsidR="00A23756" w:rsidRPr="00FA0003">
        <w:rPr>
          <w:sz w:val="28"/>
          <w:szCs w:val="28"/>
          <w:lang w:val="bg-BG"/>
        </w:rPr>
        <w:t xml:space="preserve"> и 11</w:t>
      </w:r>
      <w:r>
        <w:rPr>
          <w:sz w:val="28"/>
          <w:szCs w:val="28"/>
          <w:lang w:val="bg-BG"/>
        </w:rPr>
        <w:t>-ти</w:t>
      </w:r>
      <w:r w:rsidR="00A23756" w:rsidRPr="00FA0003">
        <w:rPr>
          <w:sz w:val="28"/>
          <w:szCs w:val="28"/>
          <w:lang w:val="bg-BG"/>
        </w:rPr>
        <w:t xml:space="preserve"> клас в </w:t>
      </w:r>
      <w:r w:rsidR="001E3A97">
        <w:rPr>
          <w:sz w:val="28"/>
          <w:szCs w:val="28"/>
          <w:lang w:val="bg-BG"/>
        </w:rPr>
        <w:t>СУ</w:t>
      </w:r>
      <w:r w:rsidR="001672BC">
        <w:rPr>
          <w:sz w:val="28"/>
          <w:szCs w:val="28"/>
          <w:lang w:val="bg-BG"/>
        </w:rPr>
        <w:t xml:space="preserve"> </w:t>
      </w:r>
      <w:r w:rsidR="001E3A97">
        <w:rPr>
          <w:sz w:val="28"/>
          <w:szCs w:val="28"/>
          <w:lang w:val="bg-BG"/>
        </w:rPr>
        <w:t>“</w:t>
      </w:r>
      <w:r w:rsidR="001672BC">
        <w:rPr>
          <w:sz w:val="28"/>
          <w:szCs w:val="28"/>
          <w:lang w:val="bg-BG"/>
        </w:rPr>
        <w:t xml:space="preserve">Екзарх </w:t>
      </w:r>
      <w:r w:rsidR="001E3A97">
        <w:rPr>
          <w:sz w:val="28"/>
          <w:szCs w:val="28"/>
          <w:lang w:val="bg-BG"/>
        </w:rPr>
        <w:t xml:space="preserve">Антим </w:t>
      </w:r>
      <w:r w:rsidR="001672BC">
        <w:rPr>
          <w:sz w:val="28"/>
          <w:szCs w:val="28"/>
        </w:rPr>
        <w:t>I</w:t>
      </w:r>
      <w:r w:rsidR="001E3A97">
        <w:rPr>
          <w:sz w:val="28"/>
          <w:szCs w:val="28"/>
          <w:lang w:val="bg-BG"/>
        </w:rPr>
        <w:t>“</w:t>
      </w:r>
      <w:r w:rsidR="00A23756" w:rsidRPr="00FA0003">
        <w:rPr>
          <w:sz w:val="28"/>
          <w:szCs w:val="28"/>
          <w:lang w:val="bg-BG"/>
        </w:rPr>
        <w:t xml:space="preserve"> гр.</w:t>
      </w:r>
      <w:r w:rsidR="001672BC">
        <w:rPr>
          <w:sz w:val="28"/>
          <w:szCs w:val="28"/>
          <w:lang w:val="bg-BG"/>
        </w:rPr>
        <w:t xml:space="preserve"> </w:t>
      </w:r>
      <w:r w:rsidR="00A23756" w:rsidRPr="00FA0003">
        <w:rPr>
          <w:sz w:val="28"/>
          <w:szCs w:val="28"/>
          <w:lang w:val="bg-BG"/>
        </w:rPr>
        <w:t>Казанлък по теми</w:t>
      </w:r>
      <w:r w:rsidR="00FE6E20" w:rsidRPr="00FA0003">
        <w:rPr>
          <w:sz w:val="28"/>
          <w:szCs w:val="28"/>
          <w:lang w:val="bg-BG"/>
        </w:rPr>
        <w:t>:</w:t>
      </w:r>
    </w:p>
    <w:p w:rsidR="009A058A" w:rsidRDefault="00134E3C" w:rsidP="00134E3C">
      <w:pPr>
        <w:pStyle w:val="Default"/>
        <w:ind w:firstLine="708"/>
        <w:jc w:val="both"/>
        <w:rPr>
          <w:rStyle w:val="FontStyle12"/>
          <w:color w:val="auto"/>
          <w:sz w:val="28"/>
          <w:szCs w:val="28"/>
        </w:rPr>
      </w:pPr>
      <w:r w:rsidRPr="00FA0003">
        <w:rPr>
          <w:rStyle w:val="FontStyle12"/>
          <w:color w:val="auto"/>
          <w:sz w:val="28"/>
          <w:szCs w:val="28"/>
        </w:rPr>
        <w:t>- „Разделение на властите според Конституцията на Република България. Функции на съдебната власт. Структура на съдебната система. Висш съдебен съвет.“</w:t>
      </w:r>
    </w:p>
    <w:p w:rsidR="009A058A" w:rsidRPr="00FA0003" w:rsidRDefault="009A058A" w:rsidP="009A058A">
      <w:pPr>
        <w:pStyle w:val="Default"/>
        <w:ind w:firstLine="708"/>
        <w:jc w:val="both"/>
        <w:rPr>
          <w:rStyle w:val="FontStyle12"/>
          <w:color w:val="auto"/>
          <w:sz w:val="28"/>
          <w:szCs w:val="28"/>
        </w:rPr>
      </w:pPr>
      <w:r w:rsidRPr="00FA0003">
        <w:rPr>
          <w:rStyle w:val="FontStyle12"/>
          <w:color w:val="auto"/>
          <w:sz w:val="28"/>
          <w:szCs w:val="28"/>
        </w:rPr>
        <w:t>- „Съдебни процедури с участие на деца и правата на децата в тези процедури, органи, които могат да им предложат подкрепа и защита.“ /</w:t>
      </w:r>
      <w:r w:rsidRPr="00FA0003">
        <w:rPr>
          <w:rStyle w:val="FontStyle12"/>
          <w:i/>
          <w:color w:val="auto"/>
          <w:sz w:val="28"/>
          <w:szCs w:val="28"/>
        </w:rPr>
        <w:t>съдия В. Тодорова/;</w:t>
      </w:r>
    </w:p>
    <w:p w:rsidR="009A058A" w:rsidRDefault="00134E3C" w:rsidP="00134E3C">
      <w:pPr>
        <w:pStyle w:val="Default"/>
        <w:ind w:firstLine="708"/>
        <w:jc w:val="both"/>
        <w:rPr>
          <w:rStyle w:val="FontStyle12"/>
          <w:color w:val="auto"/>
          <w:sz w:val="28"/>
          <w:szCs w:val="28"/>
        </w:rPr>
      </w:pPr>
      <w:r w:rsidRPr="00FA0003">
        <w:rPr>
          <w:rStyle w:val="FontStyle12"/>
          <w:color w:val="auto"/>
          <w:sz w:val="28"/>
          <w:szCs w:val="28"/>
        </w:rPr>
        <w:t xml:space="preserve">- „Представяне на професиите съдия, прокурор, следовател и запознаване със статута на магистратите.“ </w:t>
      </w:r>
    </w:p>
    <w:p w:rsidR="005150C4" w:rsidRDefault="00134E3C" w:rsidP="005150C4">
      <w:pPr>
        <w:pStyle w:val="Style2"/>
        <w:widowControl/>
        <w:spacing w:line="240" w:lineRule="auto"/>
        <w:ind w:firstLine="708"/>
        <w:jc w:val="both"/>
        <w:rPr>
          <w:rStyle w:val="FontStyle12"/>
          <w:sz w:val="28"/>
          <w:szCs w:val="28"/>
        </w:rPr>
      </w:pPr>
      <w:r w:rsidRPr="00FA0003">
        <w:rPr>
          <w:rStyle w:val="FontStyle12"/>
          <w:sz w:val="28"/>
          <w:szCs w:val="28"/>
        </w:rPr>
        <w:t>- „Как може да защитим правата си чрез съдебните институции. Видове съдебни услуги. Достъп до правосъдие. Как да се предпазим да не станем жертва на престъпления?</w:t>
      </w:r>
      <w:r w:rsidR="00837224">
        <w:rPr>
          <w:rStyle w:val="FontStyle12"/>
          <w:sz w:val="28"/>
          <w:szCs w:val="28"/>
        </w:rPr>
        <w:t xml:space="preserve"> </w:t>
      </w:r>
      <w:r w:rsidRPr="00FA0003">
        <w:rPr>
          <w:rStyle w:val="FontStyle12"/>
          <w:sz w:val="28"/>
          <w:szCs w:val="28"/>
        </w:rPr>
        <w:t xml:space="preserve">Детско правосъдие. Непълнолетните лица и правосъдието - жертви и извършители на престъпление.“ </w:t>
      </w:r>
    </w:p>
    <w:p w:rsidR="005150C4" w:rsidRPr="00FA0003" w:rsidRDefault="005150C4" w:rsidP="005150C4">
      <w:pPr>
        <w:pStyle w:val="Style2"/>
        <w:widowControl/>
        <w:spacing w:line="240" w:lineRule="auto"/>
        <w:ind w:firstLine="708"/>
        <w:jc w:val="both"/>
        <w:rPr>
          <w:rStyle w:val="FontStyle12"/>
          <w:sz w:val="28"/>
          <w:szCs w:val="28"/>
        </w:rPr>
      </w:pPr>
      <w:r w:rsidRPr="00FA0003">
        <w:rPr>
          <w:rStyle w:val="FontStyle12"/>
          <w:sz w:val="28"/>
          <w:szCs w:val="28"/>
        </w:rPr>
        <w:t xml:space="preserve">- „Децата и компютърните/кибер престъпления.“ </w:t>
      </w:r>
      <w:r w:rsidRPr="00FA0003">
        <w:rPr>
          <w:rStyle w:val="FontStyle12"/>
          <w:i/>
          <w:sz w:val="28"/>
          <w:szCs w:val="28"/>
        </w:rPr>
        <w:t>/съдия Д. Илиев/;</w:t>
      </w:r>
    </w:p>
    <w:p w:rsidR="00134E3C" w:rsidRDefault="00134E3C" w:rsidP="005150C4">
      <w:pPr>
        <w:pStyle w:val="Default"/>
        <w:ind w:firstLine="708"/>
        <w:jc w:val="both"/>
        <w:rPr>
          <w:rStyle w:val="FontStyle12"/>
          <w:i/>
          <w:color w:val="auto"/>
          <w:sz w:val="28"/>
          <w:szCs w:val="28"/>
        </w:rPr>
      </w:pPr>
      <w:r w:rsidRPr="00FA0003">
        <w:rPr>
          <w:rStyle w:val="FontStyle12"/>
          <w:color w:val="auto"/>
          <w:sz w:val="28"/>
          <w:szCs w:val="28"/>
        </w:rPr>
        <w:t xml:space="preserve">- „Превенция срещу употреба на наркотични вещества. Престъпления, извършвани от наркозависими лица.“ </w:t>
      </w:r>
      <w:r w:rsidRPr="00FA0003">
        <w:rPr>
          <w:rStyle w:val="FontStyle12"/>
          <w:i/>
          <w:color w:val="auto"/>
          <w:sz w:val="28"/>
          <w:szCs w:val="28"/>
        </w:rPr>
        <w:t>/</w:t>
      </w:r>
    </w:p>
    <w:p w:rsidR="005150C4" w:rsidRPr="00FA0003" w:rsidRDefault="005150C4" w:rsidP="005150C4">
      <w:pPr>
        <w:pStyle w:val="Style2"/>
        <w:widowControl/>
        <w:spacing w:line="240" w:lineRule="auto"/>
        <w:ind w:firstLine="708"/>
        <w:jc w:val="both"/>
        <w:rPr>
          <w:rStyle w:val="FontStyle12"/>
          <w:sz w:val="28"/>
          <w:szCs w:val="28"/>
        </w:rPr>
      </w:pPr>
      <w:r w:rsidRPr="00FA0003">
        <w:rPr>
          <w:rStyle w:val="FontStyle12"/>
          <w:sz w:val="28"/>
          <w:szCs w:val="28"/>
        </w:rPr>
        <w:t xml:space="preserve">- „Трафик на хора.“ </w:t>
      </w:r>
      <w:r w:rsidRPr="00FA0003">
        <w:rPr>
          <w:rStyle w:val="FontStyle12"/>
          <w:i/>
          <w:sz w:val="28"/>
          <w:szCs w:val="28"/>
        </w:rPr>
        <w:t>/съдия Т. Тодоров/;</w:t>
      </w:r>
    </w:p>
    <w:p w:rsidR="00134E3C" w:rsidRPr="00FA0003" w:rsidRDefault="00134E3C" w:rsidP="00134E3C">
      <w:pPr>
        <w:pStyle w:val="Style2"/>
        <w:widowControl/>
        <w:spacing w:line="240" w:lineRule="auto"/>
        <w:ind w:right="38" w:firstLine="708"/>
        <w:jc w:val="both"/>
        <w:rPr>
          <w:rStyle w:val="FontStyle12"/>
          <w:sz w:val="28"/>
          <w:szCs w:val="28"/>
        </w:rPr>
      </w:pPr>
      <w:r w:rsidRPr="00FA0003">
        <w:rPr>
          <w:rStyle w:val="FontStyle12"/>
          <w:sz w:val="28"/>
          <w:szCs w:val="28"/>
        </w:rPr>
        <w:t xml:space="preserve">- „Домашното насилие над малолетни и непълнолетни и мерките за защита на правата на жертвите.“ </w:t>
      </w:r>
      <w:r w:rsidRPr="00FA0003">
        <w:rPr>
          <w:rStyle w:val="FontStyle12"/>
          <w:i/>
          <w:sz w:val="28"/>
          <w:szCs w:val="28"/>
        </w:rPr>
        <w:t>/</w:t>
      </w:r>
      <w:r w:rsidR="001E3A97">
        <w:rPr>
          <w:rStyle w:val="FontStyle12"/>
          <w:i/>
          <w:sz w:val="28"/>
          <w:szCs w:val="28"/>
        </w:rPr>
        <w:t>с</w:t>
      </w:r>
      <w:r w:rsidR="00D35431">
        <w:rPr>
          <w:rStyle w:val="FontStyle12"/>
          <w:i/>
          <w:sz w:val="28"/>
          <w:szCs w:val="28"/>
        </w:rPr>
        <w:t xml:space="preserve">ъдия </w:t>
      </w:r>
      <w:r w:rsidR="001E3A97">
        <w:rPr>
          <w:rStyle w:val="FontStyle12"/>
          <w:i/>
          <w:sz w:val="28"/>
          <w:szCs w:val="28"/>
        </w:rPr>
        <w:t xml:space="preserve">Кети Косева </w:t>
      </w:r>
      <w:r w:rsidRPr="00FA0003">
        <w:rPr>
          <w:rStyle w:val="FontStyle12"/>
          <w:i/>
          <w:sz w:val="28"/>
          <w:szCs w:val="28"/>
        </w:rPr>
        <w:t>/;</w:t>
      </w:r>
    </w:p>
    <w:p w:rsidR="005150C4" w:rsidRDefault="00134E3C" w:rsidP="002D68B5">
      <w:pPr>
        <w:pStyle w:val="Style2"/>
        <w:widowControl/>
        <w:spacing w:line="240" w:lineRule="auto"/>
        <w:ind w:firstLine="708"/>
        <w:jc w:val="both"/>
        <w:rPr>
          <w:rStyle w:val="FontStyle12"/>
          <w:sz w:val="28"/>
          <w:szCs w:val="28"/>
        </w:rPr>
      </w:pPr>
      <w:r w:rsidRPr="00FA0003">
        <w:rPr>
          <w:rStyle w:val="FontStyle12"/>
          <w:sz w:val="28"/>
          <w:szCs w:val="28"/>
        </w:rPr>
        <w:t xml:space="preserve">- „Възпитателни мерки за деца при противообществени прояви, начини и места за прилагането им.“ </w:t>
      </w:r>
    </w:p>
    <w:p w:rsidR="00134E3C" w:rsidRPr="00FA0003" w:rsidRDefault="005150C4" w:rsidP="002D68B5">
      <w:pPr>
        <w:pStyle w:val="Style2"/>
        <w:widowControl/>
        <w:spacing w:line="240" w:lineRule="auto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="002D68B5" w:rsidRPr="00FA0003">
        <w:rPr>
          <w:rStyle w:val="FontStyle12"/>
          <w:sz w:val="28"/>
          <w:szCs w:val="28"/>
        </w:rPr>
        <w:t xml:space="preserve">„Хулигански прояви на непълнолетни лица и последици. Детското насилие.“ </w:t>
      </w:r>
      <w:r w:rsidR="00134E3C" w:rsidRPr="00FA0003">
        <w:rPr>
          <w:rStyle w:val="FontStyle12"/>
          <w:i/>
          <w:sz w:val="28"/>
          <w:szCs w:val="28"/>
        </w:rPr>
        <w:t>/</w:t>
      </w:r>
      <w:r w:rsidR="004459E5">
        <w:rPr>
          <w:rStyle w:val="FontStyle12"/>
          <w:i/>
          <w:sz w:val="28"/>
          <w:szCs w:val="28"/>
        </w:rPr>
        <w:t xml:space="preserve">съдия </w:t>
      </w:r>
      <w:r w:rsidR="00134E3C" w:rsidRPr="00FA0003">
        <w:rPr>
          <w:rStyle w:val="FontStyle12"/>
          <w:i/>
          <w:sz w:val="28"/>
          <w:szCs w:val="28"/>
        </w:rPr>
        <w:t>Р</w:t>
      </w:r>
      <w:r>
        <w:rPr>
          <w:rStyle w:val="FontStyle12"/>
          <w:i/>
          <w:sz w:val="28"/>
          <w:szCs w:val="28"/>
        </w:rPr>
        <w:t xml:space="preserve">адослава </w:t>
      </w:r>
      <w:r w:rsidR="00134E3C" w:rsidRPr="00FA0003">
        <w:rPr>
          <w:rStyle w:val="FontStyle12"/>
          <w:i/>
          <w:sz w:val="28"/>
          <w:szCs w:val="28"/>
        </w:rPr>
        <w:t xml:space="preserve"> Маждракова/</w:t>
      </w:r>
      <w:r w:rsidR="001672BC">
        <w:rPr>
          <w:rStyle w:val="FontStyle12"/>
          <w:i/>
          <w:sz w:val="28"/>
          <w:szCs w:val="28"/>
        </w:rPr>
        <w:t>.</w:t>
      </w:r>
    </w:p>
    <w:p w:rsidR="00791F49" w:rsidRPr="00FA0003" w:rsidRDefault="00791F49" w:rsidP="006E3602">
      <w:pPr>
        <w:ind w:firstLine="708"/>
        <w:jc w:val="both"/>
        <w:rPr>
          <w:sz w:val="28"/>
          <w:szCs w:val="28"/>
          <w:lang w:val="bg-BG"/>
        </w:rPr>
      </w:pPr>
    </w:p>
    <w:p w:rsidR="00A23756" w:rsidRPr="00FA0003" w:rsidRDefault="002D68B5" w:rsidP="006E3602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</w:t>
      </w:r>
      <w:r w:rsidR="00E8598F" w:rsidRPr="00FA0003">
        <w:rPr>
          <w:sz w:val="28"/>
          <w:szCs w:val="28"/>
          <w:lang w:val="bg-BG"/>
        </w:rPr>
        <w:t xml:space="preserve">ледва да се оцени </w:t>
      </w:r>
      <w:r w:rsidR="00BD3771" w:rsidRPr="00FA0003">
        <w:rPr>
          <w:sz w:val="28"/>
          <w:szCs w:val="28"/>
          <w:lang w:val="bg-BG"/>
        </w:rPr>
        <w:t>като положителна тенденция изра</w:t>
      </w:r>
      <w:r w:rsidR="00646EF2" w:rsidRPr="00FA0003">
        <w:rPr>
          <w:sz w:val="28"/>
          <w:szCs w:val="28"/>
          <w:lang w:val="bg-BG"/>
        </w:rPr>
        <w:t xml:space="preserve">зената готовност </w:t>
      </w:r>
      <w:r w:rsidR="00BD3771" w:rsidRPr="00FA0003">
        <w:rPr>
          <w:sz w:val="28"/>
          <w:szCs w:val="28"/>
          <w:lang w:val="bg-BG"/>
        </w:rPr>
        <w:t>на магистратите,</w:t>
      </w:r>
      <w:r w:rsidR="009060D6">
        <w:rPr>
          <w:sz w:val="28"/>
          <w:szCs w:val="28"/>
          <w:lang w:val="bg-BG"/>
        </w:rPr>
        <w:t xml:space="preserve"> </w:t>
      </w:r>
      <w:r w:rsidR="00BD3771" w:rsidRPr="00FA0003">
        <w:rPr>
          <w:sz w:val="28"/>
          <w:szCs w:val="28"/>
          <w:lang w:val="bg-BG"/>
        </w:rPr>
        <w:t>ангажирани освен с пряката си правораздавателна дейност</w:t>
      </w:r>
      <w:r w:rsidR="00646EF2" w:rsidRPr="00FA0003">
        <w:rPr>
          <w:sz w:val="28"/>
          <w:szCs w:val="28"/>
          <w:lang w:val="bg-BG"/>
        </w:rPr>
        <w:t>,</w:t>
      </w:r>
      <w:r w:rsidR="00BD3771" w:rsidRPr="00FA0003">
        <w:rPr>
          <w:sz w:val="28"/>
          <w:szCs w:val="28"/>
          <w:lang w:val="bg-BG"/>
        </w:rPr>
        <w:t xml:space="preserve"> да участват и в </w:t>
      </w:r>
      <w:r w:rsidR="00A23756" w:rsidRPr="00FA0003">
        <w:rPr>
          <w:sz w:val="28"/>
          <w:szCs w:val="28"/>
          <w:lang w:val="bg-BG"/>
        </w:rPr>
        <w:t xml:space="preserve">тази </w:t>
      </w:r>
      <w:r w:rsidR="00BD3771" w:rsidRPr="00FA0003">
        <w:rPr>
          <w:sz w:val="28"/>
          <w:szCs w:val="28"/>
          <w:lang w:val="bg-BG"/>
        </w:rPr>
        <w:t>инициатив</w:t>
      </w:r>
      <w:r w:rsidR="00A23756" w:rsidRPr="00FA0003">
        <w:rPr>
          <w:sz w:val="28"/>
          <w:szCs w:val="28"/>
          <w:lang w:val="bg-BG"/>
        </w:rPr>
        <w:t>а</w:t>
      </w:r>
      <w:r w:rsidR="00BD3771" w:rsidRPr="00FA0003">
        <w:rPr>
          <w:sz w:val="28"/>
          <w:szCs w:val="28"/>
          <w:lang w:val="bg-BG"/>
        </w:rPr>
        <w:t>,</w:t>
      </w:r>
      <w:r w:rsidR="001672BC">
        <w:rPr>
          <w:sz w:val="28"/>
          <w:szCs w:val="28"/>
          <w:lang w:val="bg-BG"/>
        </w:rPr>
        <w:t xml:space="preserve"> </w:t>
      </w:r>
      <w:r w:rsidR="00BD3771" w:rsidRPr="00FA0003">
        <w:rPr>
          <w:sz w:val="28"/>
          <w:szCs w:val="28"/>
          <w:lang w:val="bg-BG"/>
        </w:rPr>
        <w:t>насочен</w:t>
      </w:r>
      <w:r w:rsidR="00134E3C" w:rsidRPr="00FA0003">
        <w:rPr>
          <w:sz w:val="28"/>
          <w:szCs w:val="28"/>
          <w:lang w:val="bg-BG"/>
        </w:rPr>
        <w:t>а</w:t>
      </w:r>
      <w:r w:rsidR="00BD3771" w:rsidRPr="00FA0003">
        <w:rPr>
          <w:sz w:val="28"/>
          <w:szCs w:val="28"/>
          <w:lang w:val="bg-BG"/>
        </w:rPr>
        <w:t xml:space="preserve"> към благоприятно повлияване върху местната общност и подрастващите</w:t>
      </w:r>
      <w:r w:rsidR="00646EF2" w:rsidRPr="00FA0003">
        <w:rPr>
          <w:sz w:val="28"/>
          <w:szCs w:val="28"/>
          <w:lang w:val="bg-BG"/>
        </w:rPr>
        <w:t xml:space="preserve"> в града.</w:t>
      </w:r>
      <w:r w:rsidR="009060D6">
        <w:rPr>
          <w:sz w:val="28"/>
          <w:szCs w:val="28"/>
          <w:lang w:val="bg-BG"/>
        </w:rPr>
        <w:t xml:space="preserve"> </w:t>
      </w:r>
      <w:r w:rsidR="00A23756" w:rsidRPr="00FA0003">
        <w:rPr>
          <w:sz w:val="28"/>
          <w:szCs w:val="28"/>
          <w:lang w:val="bg-BG"/>
        </w:rPr>
        <w:t>Изразявам своята благодарност към участвалите в програмата магистрати,</w:t>
      </w:r>
      <w:r w:rsidR="009060D6">
        <w:rPr>
          <w:sz w:val="28"/>
          <w:szCs w:val="28"/>
          <w:lang w:val="bg-BG"/>
        </w:rPr>
        <w:t xml:space="preserve"> </w:t>
      </w:r>
      <w:r w:rsidR="00A23756" w:rsidRPr="00FA0003">
        <w:rPr>
          <w:sz w:val="28"/>
          <w:szCs w:val="28"/>
          <w:lang w:val="bg-BG"/>
        </w:rPr>
        <w:t>като една част от тях ще участват и през 201</w:t>
      </w:r>
      <w:r>
        <w:rPr>
          <w:sz w:val="28"/>
          <w:szCs w:val="28"/>
          <w:lang w:val="bg-BG"/>
        </w:rPr>
        <w:t>8</w:t>
      </w:r>
      <w:r w:rsidR="009060D6">
        <w:rPr>
          <w:sz w:val="28"/>
          <w:szCs w:val="28"/>
          <w:lang w:val="bg-BG"/>
        </w:rPr>
        <w:t xml:space="preserve"> </w:t>
      </w:r>
      <w:r w:rsidR="00A23756" w:rsidRPr="00FA0003">
        <w:rPr>
          <w:sz w:val="28"/>
          <w:szCs w:val="28"/>
          <w:lang w:val="bg-BG"/>
        </w:rPr>
        <w:t xml:space="preserve">г. в </w:t>
      </w:r>
      <w:r w:rsidR="008F0681" w:rsidRPr="00FA0003">
        <w:rPr>
          <w:sz w:val="28"/>
          <w:szCs w:val="28"/>
          <w:lang w:val="bg-BG"/>
        </w:rPr>
        <w:t>о</w:t>
      </w:r>
      <w:r w:rsidR="00A23756" w:rsidRPr="00FA0003">
        <w:rPr>
          <w:sz w:val="28"/>
          <w:szCs w:val="28"/>
          <w:lang w:val="bg-BG"/>
        </w:rPr>
        <w:t>бразователната програма съвместно с учениците от С</w:t>
      </w:r>
      <w:r>
        <w:rPr>
          <w:sz w:val="28"/>
          <w:szCs w:val="28"/>
          <w:lang w:val="bg-BG"/>
        </w:rPr>
        <w:t>У „Св.</w:t>
      </w:r>
      <w:r w:rsidR="001672B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Кирил и Методий“</w:t>
      </w:r>
      <w:r w:rsidR="001672BC">
        <w:rPr>
          <w:sz w:val="28"/>
          <w:szCs w:val="28"/>
          <w:lang w:val="bg-BG"/>
        </w:rPr>
        <w:t xml:space="preserve"> гр. Казанлък</w:t>
      </w:r>
      <w:r w:rsidR="00A23756" w:rsidRPr="00FA0003">
        <w:rPr>
          <w:sz w:val="28"/>
          <w:szCs w:val="28"/>
          <w:lang w:val="bg-BG"/>
        </w:rPr>
        <w:t>.</w:t>
      </w:r>
    </w:p>
    <w:p w:rsidR="008F0681" w:rsidRDefault="00871F26" w:rsidP="000A446B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5150C4">
        <w:rPr>
          <w:sz w:val="28"/>
          <w:szCs w:val="28"/>
          <w:lang w:val="bg-BG"/>
        </w:rPr>
        <w:t>Лекторите и наставниците,</w:t>
      </w:r>
      <w:r w:rsidR="001672BC">
        <w:rPr>
          <w:sz w:val="28"/>
          <w:szCs w:val="28"/>
          <w:lang w:val="bg-BG"/>
        </w:rPr>
        <w:t xml:space="preserve"> </w:t>
      </w:r>
      <w:r w:rsidR="005150C4">
        <w:rPr>
          <w:sz w:val="28"/>
          <w:szCs w:val="28"/>
          <w:lang w:val="bg-BG"/>
        </w:rPr>
        <w:t>участвали в реализирането на Образователната програма  от 2015</w:t>
      </w:r>
      <w:r w:rsidR="001672BC">
        <w:rPr>
          <w:sz w:val="28"/>
          <w:szCs w:val="28"/>
          <w:lang w:val="bg-BG"/>
        </w:rPr>
        <w:t xml:space="preserve"> </w:t>
      </w:r>
      <w:r w:rsidR="005150C4">
        <w:rPr>
          <w:sz w:val="28"/>
          <w:szCs w:val="28"/>
          <w:lang w:val="bg-BG"/>
        </w:rPr>
        <w:t>г. до настоящия момент,</w:t>
      </w:r>
      <w:r>
        <w:rPr>
          <w:sz w:val="28"/>
          <w:szCs w:val="28"/>
          <w:lang w:val="bg-BG"/>
        </w:rPr>
        <w:t xml:space="preserve"> </w:t>
      </w:r>
      <w:r w:rsidR="005150C4">
        <w:rPr>
          <w:sz w:val="28"/>
          <w:szCs w:val="28"/>
          <w:lang w:val="bg-BG"/>
        </w:rPr>
        <w:t>бяха удостоени с грамота и служебна благодарност от Висшия съдебен съвет за проявен висок професионализъм и компетентност при осъществяването й.</w:t>
      </w:r>
    </w:p>
    <w:p w:rsidR="005150C4" w:rsidRDefault="005150C4" w:rsidP="000A446B">
      <w:pPr>
        <w:ind w:firstLine="708"/>
        <w:jc w:val="both"/>
        <w:rPr>
          <w:sz w:val="28"/>
          <w:szCs w:val="28"/>
          <w:lang w:val="bg-BG"/>
        </w:rPr>
      </w:pPr>
    </w:p>
    <w:p w:rsidR="00CA4CE9" w:rsidRPr="00FA0003" w:rsidRDefault="00A23756" w:rsidP="000A446B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На </w:t>
      </w:r>
      <w:r w:rsidR="005150C4">
        <w:rPr>
          <w:sz w:val="28"/>
          <w:szCs w:val="28"/>
          <w:lang w:val="bg-BG"/>
        </w:rPr>
        <w:t>21</w:t>
      </w:r>
      <w:r w:rsidRPr="00FA0003">
        <w:rPr>
          <w:sz w:val="28"/>
          <w:szCs w:val="28"/>
          <w:lang w:val="bg-BG"/>
        </w:rPr>
        <w:t>.04.201</w:t>
      </w:r>
      <w:r w:rsidR="002D68B5">
        <w:rPr>
          <w:sz w:val="28"/>
          <w:szCs w:val="28"/>
          <w:lang w:val="bg-BG"/>
        </w:rPr>
        <w:t>7</w:t>
      </w:r>
      <w:r w:rsidR="009060D6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г. в</w:t>
      </w:r>
      <w:r w:rsidR="00CA4CE9" w:rsidRPr="00FA0003">
        <w:rPr>
          <w:sz w:val="28"/>
          <w:szCs w:val="28"/>
          <w:lang w:val="bg-BG"/>
        </w:rPr>
        <w:t xml:space="preserve"> Р</w:t>
      </w:r>
      <w:r w:rsidR="009060D6">
        <w:rPr>
          <w:sz w:val="28"/>
          <w:szCs w:val="28"/>
          <w:lang w:val="bg-BG"/>
        </w:rPr>
        <w:t xml:space="preserve">айонен съд – </w:t>
      </w:r>
      <w:r w:rsidR="00CA4CE9" w:rsidRPr="00FA0003">
        <w:rPr>
          <w:sz w:val="28"/>
          <w:szCs w:val="28"/>
          <w:lang w:val="bg-BG"/>
        </w:rPr>
        <w:t>Казанлък беше проведен „Д</w:t>
      </w:r>
      <w:r w:rsidRPr="00FA0003">
        <w:rPr>
          <w:sz w:val="28"/>
          <w:szCs w:val="28"/>
          <w:lang w:val="bg-BG"/>
        </w:rPr>
        <w:t>ен на отворените врати“</w:t>
      </w:r>
      <w:r w:rsidR="003D5B87" w:rsidRPr="00FA0003">
        <w:rPr>
          <w:sz w:val="28"/>
          <w:szCs w:val="28"/>
          <w:lang w:val="bg-BG"/>
        </w:rPr>
        <w:t>,</w:t>
      </w:r>
      <w:r w:rsidR="00C710E2">
        <w:rPr>
          <w:sz w:val="28"/>
          <w:szCs w:val="28"/>
          <w:lang w:val="bg-BG"/>
        </w:rPr>
        <w:t xml:space="preserve"> </w:t>
      </w:r>
      <w:r w:rsidR="003D5B87" w:rsidRPr="00FA0003">
        <w:rPr>
          <w:sz w:val="28"/>
          <w:szCs w:val="28"/>
          <w:lang w:val="bg-BG"/>
        </w:rPr>
        <w:t xml:space="preserve">като </w:t>
      </w:r>
      <w:r w:rsidR="008F0681" w:rsidRPr="00FA0003">
        <w:rPr>
          <w:sz w:val="28"/>
          <w:szCs w:val="28"/>
          <w:lang w:val="bg-BG"/>
        </w:rPr>
        <w:t xml:space="preserve">съдебната палата </w:t>
      </w:r>
      <w:r w:rsidR="003D5B87" w:rsidRPr="00FA0003">
        <w:rPr>
          <w:sz w:val="28"/>
          <w:szCs w:val="28"/>
          <w:lang w:val="bg-BG"/>
        </w:rPr>
        <w:t>бе</w:t>
      </w:r>
      <w:r w:rsidR="008F0681" w:rsidRPr="00FA0003">
        <w:rPr>
          <w:sz w:val="28"/>
          <w:szCs w:val="28"/>
          <w:lang w:val="bg-BG"/>
        </w:rPr>
        <w:t>ше</w:t>
      </w:r>
      <w:r w:rsidR="003D5B87" w:rsidRPr="00FA0003">
        <w:rPr>
          <w:sz w:val="28"/>
          <w:szCs w:val="28"/>
          <w:lang w:val="bg-BG"/>
        </w:rPr>
        <w:t xml:space="preserve"> посетен</w:t>
      </w:r>
      <w:r w:rsidR="008F0681" w:rsidRPr="00FA0003">
        <w:rPr>
          <w:sz w:val="28"/>
          <w:szCs w:val="28"/>
          <w:lang w:val="bg-BG"/>
        </w:rPr>
        <w:t>а</w:t>
      </w:r>
      <w:r w:rsidR="003D5B87" w:rsidRPr="00FA0003">
        <w:rPr>
          <w:sz w:val="28"/>
          <w:szCs w:val="28"/>
          <w:lang w:val="bg-BG"/>
        </w:rPr>
        <w:t xml:space="preserve"> от уч</w:t>
      </w:r>
      <w:r w:rsidR="00FE6E20" w:rsidRPr="00FA0003">
        <w:rPr>
          <w:sz w:val="28"/>
          <w:szCs w:val="28"/>
          <w:lang w:val="bg-BG"/>
        </w:rPr>
        <w:t>е</w:t>
      </w:r>
      <w:r w:rsidR="003D5B87" w:rsidRPr="00FA0003">
        <w:rPr>
          <w:sz w:val="28"/>
          <w:szCs w:val="28"/>
          <w:lang w:val="bg-BG"/>
        </w:rPr>
        <w:t xml:space="preserve">ници от </w:t>
      </w:r>
      <w:r w:rsidR="002D68B5">
        <w:rPr>
          <w:sz w:val="28"/>
          <w:szCs w:val="28"/>
          <w:lang w:val="bg-BG"/>
        </w:rPr>
        <w:t>СУ</w:t>
      </w:r>
      <w:r w:rsidR="00C710E2">
        <w:rPr>
          <w:sz w:val="28"/>
          <w:szCs w:val="28"/>
          <w:lang w:val="bg-BG"/>
        </w:rPr>
        <w:t xml:space="preserve"> </w:t>
      </w:r>
      <w:r w:rsidR="002D68B5">
        <w:rPr>
          <w:sz w:val="28"/>
          <w:szCs w:val="28"/>
          <w:lang w:val="bg-BG"/>
        </w:rPr>
        <w:t>“</w:t>
      </w:r>
      <w:r w:rsidR="00C710E2">
        <w:rPr>
          <w:sz w:val="28"/>
          <w:szCs w:val="28"/>
          <w:lang w:val="bg-BG"/>
        </w:rPr>
        <w:t xml:space="preserve">Екзарх </w:t>
      </w:r>
      <w:r w:rsidR="002D68B5">
        <w:rPr>
          <w:sz w:val="28"/>
          <w:szCs w:val="28"/>
          <w:lang w:val="bg-BG"/>
        </w:rPr>
        <w:t xml:space="preserve">Антим </w:t>
      </w:r>
      <w:r w:rsidR="00C710E2">
        <w:rPr>
          <w:sz w:val="28"/>
          <w:szCs w:val="28"/>
        </w:rPr>
        <w:t>I</w:t>
      </w:r>
      <w:r w:rsidR="002D68B5">
        <w:rPr>
          <w:sz w:val="28"/>
          <w:szCs w:val="28"/>
          <w:lang w:val="bg-BG"/>
        </w:rPr>
        <w:t>“</w:t>
      </w:r>
      <w:r w:rsidR="00C710E2">
        <w:rPr>
          <w:sz w:val="28"/>
          <w:szCs w:val="28"/>
          <w:lang w:val="bg-BG"/>
        </w:rPr>
        <w:t xml:space="preserve"> </w:t>
      </w:r>
      <w:r w:rsidR="003D5B87" w:rsidRPr="00FA0003">
        <w:rPr>
          <w:sz w:val="28"/>
          <w:szCs w:val="28"/>
          <w:lang w:val="bg-BG"/>
        </w:rPr>
        <w:t>гр.</w:t>
      </w:r>
      <w:r w:rsidR="00C710E2">
        <w:rPr>
          <w:sz w:val="28"/>
          <w:szCs w:val="28"/>
          <w:lang w:val="bg-BG"/>
        </w:rPr>
        <w:t xml:space="preserve"> </w:t>
      </w:r>
      <w:r w:rsidR="003D5B87" w:rsidRPr="00FA0003">
        <w:rPr>
          <w:sz w:val="28"/>
          <w:szCs w:val="28"/>
          <w:lang w:val="bg-BG"/>
        </w:rPr>
        <w:t>Казанлък</w:t>
      </w:r>
      <w:r w:rsidR="00CA4CE9" w:rsidRPr="00FA0003">
        <w:rPr>
          <w:sz w:val="28"/>
          <w:szCs w:val="28"/>
          <w:lang w:val="bg-BG"/>
        </w:rPr>
        <w:t>.</w:t>
      </w:r>
      <w:r w:rsidR="00C710E2">
        <w:rPr>
          <w:sz w:val="28"/>
          <w:szCs w:val="28"/>
          <w:lang w:val="bg-BG"/>
        </w:rPr>
        <w:t xml:space="preserve"> </w:t>
      </w:r>
      <w:r w:rsidR="00CA4CE9" w:rsidRPr="00FA0003">
        <w:rPr>
          <w:sz w:val="28"/>
          <w:szCs w:val="28"/>
          <w:lang w:val="bg-BG"/>
        </w:rPr>
        <w:t>Председателят на съда с</w:t>
      </w:r>
      <w:r w:rsidR="009060D6">
        <w:rPr>
          <w:sz w:val="28"/>
          <w:szCs w:val="28"/>
          <w:lang w:val="bg-BG"/>
        </w:rPr>
        <w:t xml:space="preserve">ъдия </w:t>
      </w:r>
      <w:r w:rsidR="00CA4CE9" w:rsidRPr="00FA0003">
        <w:rPr>
          <w:sz w:val="28"/>
          <w:szCs w:val="28"/>
          <w:lang w:val="bg-BG"/>
        </w:rPr>
        <w:t>Радослава Маждракова демонстрира пред учениците начина на разпределение на делата чрез Централизираната система за разпределение.</w:t>
      </w:r>
    </w:p>
    <w:p w:rsidR="00CA4CE9" w:rsidRPr="00FA0003" w:rsidRDefault="002D68B5" w:rsidP="000A446B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Зам</w:t>
      </w:r>
      <w:r w:rsidR="00CA6274">
        <w:rPr>
          <w:sz w:val="28"/>
          <w:szCs w:val="28"/>
          <w:lang w:val="bg-BG"/>
        </w:rPr>
        <w:t>естник</w:t>
      </w:r>
      <w:r w:rsidR="00C710E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Председателя</w:t>
      </w:r>
      <w:r w:rsidR="00C710E2">
        <w:rPr>
          <w:sz w:val="28"/>
          <w:szCs w:val="28"/>
          <w:lang w:val="bg-BG"/>
        </w:rPr>
        <w:t>т</w:t>
      </w:r>
      <w:r>
        <w:rPr>
          <w:sz w:val="28"/>
          <w:szCs w:val="28"/>
          <w:lang w:val="bg-BG"/>
        </w:rPr>
        <w:t xml:space="preserve"> Йовка Пудова</w:t>
      </w:r>
      <w:r w:rsidR="00C710E2">
        <w:rPr>
          <w:sz w:val="28"/>
          <w:szCs w:val="28"/>
          <w:lang w:val="bg-BG"/>
        </w:rPr>
        <w:t xml:space="preserve"> </w:t>
      </w:r>
      <w:r w:rsidR="00CA4CE9" w:rsidRPr="00FA0003">
        <w:rPr>
          <w:sz w:val="28"/>
          <w:szCs w:val="28"/>
          <w:lang w:val="bg-BG"/>
        </w:rPr>
        <w:t>запозна учениците с организацията на работа в съда и отделните му служби.</w:t>
      </w:r>
    </w:p>
    <w:p w:rsidR="00CA4CE9" w:rsidRPr="00FA0003" w:rsidRDefault="00CA4CE9" w:rsidP="000A446B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Учениците </w:t>
      </w:r>
      <w:r w:rsidR="008F0681" w:rsidRPr="00FA0003">
        <w:rPr>
          <w:sz w:val="28"/>
          <w:szCs w:val="28"/>
          <w:lang w:val="bg-BG"/>
        </w:rPr>
        <w:t xml:space="preserve">подготвиха </w:t>
      </w:r>
      <w:r w:rsidRPr="00FA0003">
        <w:rPr>
          <w:sz w:val="28"/>
          <w:szCs w:val="28"/>
          <w:lang w:val="bg-BG"/>
        </w:rPr>
        <w:t>симулативен процес</w:t>
      </w:r>
      <w:r w:rsidR="005150C4">
        <w:rPr>
          <w:sz w:val="28"/>
          <w:szCs w:val="28"/>
          <w:lang w:val="bg-BG"/>
        </w:rPr>
        <w:t xml:space="preserve"> по граждански казус за издръжка по адаптиран действителен случай</w:t>
      </w:r>
      <w:r w:rsidRPr="00FA0003">
        <w:rPr>
          <w:sz w:val="28"/>
          <w:szCs w:val="28"/>
          <w:lang w:val="bg-BG"/>
        </w:rPr>
        <w:t xml:space="preserve"> </w:t>
      </w:r>
      <w:r w:rsidR="003D5B87" w:rsidRPr="00FA0003">
        <w:rPr>
          <w:sz w:val="28"/>
          <w:szCs w:val="28"/>
          <w:lang w:val="bg-BG"/>
        </w:rPr>
        <w:t>под ръководството на с</w:t>
      </w:r>
      <w:r w:rsidR="009060D6">
        <w:rPr>
          <w:sz w:val="28"/>
          <w:szCs w:val="28"/>
          <w:lang w:val="bg-BG"/>
        </w:rPr>
        <w:t>ъди</w:t>
      </w:r>
      <w:r w:rsidR="00C710E2">
        <w:rPr>
          <w:sz w:val="28"/>
          <w:szCs w:val="28"/>
          <w:lang w:val="bg-BG"/>
        </w:rPr>
        <w:t>ите</w:t>
      </w:r>
      <w:r w:rsidR="009060D6">
        <w:rPr>
          <w:sz w:val="28"/>
          <w:szCs w:val="28"/>
          <w:lang w:val="bg-BG"/>
        </w:rPr>
        <w:t xml:space="preserve"> </w:t>
      </w:r>
      <w:r w:rsidR="002D68B5">
        <w:rPr>
          <w:sz w:val="28"/>
          <w:szCs w:val="28"/>
          <w:lang w:val="bg-BG"/>
        </w:rPr>
        <w:t>Валентина Тодорова и Деян Илиев</w:t>
      </w:r>
      <w:r w:rsidRPr="00FA0003">
        <w:rPr>
          <w:sz w:val="28"/>
          <w:szCs w:val="28"/>
          <w:lang w:val="bg-BG"/>
        </w:rPr>
        <w:t>,</w:t>
      </w:r>
      <w:r w:rsidR="00CA6274">
        <w:rPr>
          <w:sz w:val="28"/>
          <w:szCs w:val="28"/>
          <w:lang w:val="bg-BG"/>
        </w:rPr>
        <w:t xml:space="preserve"> </w:t>
      </w:r>
      <w:r w:rsidR="003D5B87" w:rsidRPr="00FA0003">
        <w:rPr>
          <w:sz w:val="28"/>
          <w:szCs w:val="28"/>
          <w:lang w:val="bg-BG"/>
        </w:rPr>
        <w:t xml:space="preserve">като </w:t>
      </w:r>
      <w:r w:rsidR="00871F26">
        <w:rPr>
          <w:sz w:val="28"/>
          <w:szCs w:val="28"/>
          <w:lang w:val="bg-BG"/>
        </w:rPr>
        <w:t xml:space="preserve">се включиха като </w:t>
      </w:r>
      <w:r w:rsidR="003D5B87" w:rsidRPr="00FA0003">
        <w:rPr>
          <w:sz w:val="28"/>
          <w:szCs w:val="28"/>
          <w:lang w:val="bg-BG"/>
        </w:rPr>
        <w:t xml:space="preserve">участници в </w:t>
      </w:r>
      <w:r w:rsidR="002D68B5">
        <w:rPr>
          <w:sz w:val="28"/>
          <w:szCs w:val="28"/>
          <w:lang w:val="bg-BG"/>
        </w:rPr>
        <w:lastRenderedPageBreak/>
        <w:t>гражданския</w:t>
      </w:r>
      <w:r w:rsidR="003D5B87" w:rsidRPr="00FA0003">
        <w:rPr>
          <w:sz w:val="28"/>
          <w:szCs w:val="28"/>
          <w:lang w:val="bg-BG"/>
        </w:rPr>
        <w:t xml:space="preserve"> процес</w:t>
      </w:r>
      <w:r w:rsidR="009060D6">
        <w:rPr>
          <w:sz w:val="28"/>
          <w:szCs w:val="28"/>
          <w:lang w:val="bg-BG"/>
        </w:rPr>
        <w:t xml:space="preserve"> – </w:t>
      </w:r>
      <w:r w:rsidR="003D5B87" w:rsidRPr="00FA0003">
        <w:rPr>
          <w:sz w:val="28"/>
          <w:szCs w:val="28"/>
          <w:lang w:val="bg-BG"/>
        </w:rPr>
        <w:t>съдии,</w:t>
      </w:r>
      <w:r w:rsidR="009060D6">
        <w:rPr>
          <w:sz w:val="28"/>
          <w:szCs w:val="28"/>
          <w:lang w:val="bg-BG"/>
        </w:rPr>
        <w:t xml:space="preserve"> </w:t>
      </w:r>
      <w:r w:rsidR="003D5B87" w:rsidRPr="00FA0003">
        <w:rPr>
          <w:sz w:val="28"/>
          <w:szCs w:val="28"/>
          <w:lang w:val="bg-BG"/>
        </w:rPr>
        <w:t>адвокати,</w:t>
      </w:r>
      <w:r w:rsidR="00C710E2">
        <w:rPr>
          <w:sz w:val="28"/>
          <w:szCs w:val="28"/>
          <w:lang w:val="bg-BG"/>
        </w:rPr>
        <w:t xml:space="preserve"> </w:t>
      </w:r>
      <w:r w:rsidR="003D5B87" w:rsidRPr="00FA0003">
        <w:rPr>
          <w:sz w:val="28"/>
          <w:szCs w:val="28"/>
          <w:lang w:val="bg-BG"/>
        </w:rPr>
        <w:t>свидетели,</w:t>
      </w:r>
      <w:r w:rsidR="009060D6">
        <w:rPr>
          <w:sz w:val="28"/>
          <w:szCs w:val="28"/>
          <w:lang w:val="bg-BG"/>
        </w:rPr>
        <w:t xml:space="preserve"> </w:t>
      </w:r>
      <w:r w:rsidR="003D5B87" w:rsidRPr="00FA0003">
        <w:rPr>
          <w:sz w:val="28"/>
          <w:szCs w:val="28"/>
          <w:lang w:val="bg-BG"/>
        </w:rPr>
        <w:t>вещи лица и др.</w:t>
      </w:r>
      <w:r w:rsidR="008F0681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Учениците проявиха изключителна отговорност и </w:t>
      </w:r>
      <w:r w:rsidR="002D68B5">
        <w:rPr>
          <w:sz w:val="28"/>
          <w:szCs w:val="28"/>
          <w:lang w:val="bg-BG"/>
        </w:rPr>
        <w:t>интерес</w:t>
      </w:r>
      <w:r w:rsidR="008F0681" w:rsidRPr="00FA0003">
        <w:rPr>
          <w:sz w:val="28"/>
          <w:szCs w:val="28"/>
          <w:lang w:val="bg-BG"/>
        </w:rPr>
        <w:t xml:space="preserve"> към поверения им казус</w:t>
      </w:r>
      <w:r w:rsidRPr="00FA0003">
        <w:rPr>
          <w:sz w:val="28"/>
          <w:szCs w:val="28"/>
          <w:lang w:val="bg-BG"/>
        </w:rPr>
        <w:t>,</w:t>
      </w:r>
      <w:r w:rsidR="008F0681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като успешно пресъздадоха всички етапи в съд</w:t>
      </w:r>
      <w:r w:rsidR="008F0681" w:rsidRPr="00FA0003">
        <w:rPr>
          <w:sz w:val="28"/>
          <w:szCs w:val="28"/>
          <w:lang w:val="bg-BG"/>
        </w:rPr>
        <w:t xml:space="preserve">ебното </w:t>
      </w:r>
      <w:r w:rsidRPr="00FA0003">
        <w:rPr>
          <w:sz w:val="28"/>
          <w:szCs w:val="28"/>
          <w:lang w:val="bg-BG"/>
        </w:rPr>
        <w:t>производство,</w:t>
      </w:r>
      <w:r w:rsidR="009060D6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включително и постановяване на </w:t>
      </w:r>
      <w:r w:rsidR="008F0681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съдебен акт.</w:t>
      </w:r>
      <w:r w:rsidR="00871F26">
        <w:rPr>
          <w:sz w:val="28"/>
          <w:szCs w:val="28"/>
          <w:lang w:val="bg-BG"/>
        </w:rPr>
        <w:t xml:space="preserve"> </w:t>
      </w:r>
      <w:r w:rsidR="002D68B5">
        <w:rPr>
          <w:sz w:val="28"/>
          <w:szCs w:val="28"/>
          <w:lang w:val="bg-BG"/>
        </w:rPr>
        <w:t xml:space="preserve">За </w:t>
      </w:r>
      <w:r w:rsidR="00871F26">
        <w:rPr>
          <w:sz w:val="28"/>
          <w:szCs w:val="28"/>
          <w:lang w:val="bg-BG"/>
        </w:rPr>
        <w:t xml:space="preserve"> активното им </w:t>
      </w:r>
      <w:r w:rsidR="002D68B5">
        <w:rPr>
          <w:sz w:val="28"/>
          <w:szCs w:val="28"/>
          <w:lang w:val="bg-BG"/>
        </w:rPr>
        <w:t>участие бяха раздадени грамоти и предметни награди.</w:t>
      </w:r>
    </w:p>
    <w:p w:rsidR="002D68B5" w:rsidRDefault="002D68B5" w:rsidP="00990D83">
      <w:pPr>
        <w:ind w:firstLine="708"/>
        <w:jc w:val="both"/>
        <w:rPr>
          <w:sz w:val="28"/>
          <w:szCs w:val="28"/>
          <w:lang w:val="bg-BG" w:eastAsia="en-US"/>
        </w:rPr>
      </w:pPr>
    </w:p>
    <w:p w:rsidR="00510872" w:rsidRPr="00FA0003" w:rsidRDefault="00510872" w:rsidP="00990D83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През отчетния период продължи обучението на съдии</w:t>
      </w:r>
      <w:r w:rsidR="00E04A83">
        <w:rPr>
          <w:sz w:val="28"/>
          <w:szCs w:val="28"/>
          <w:lang w:val="bg-BG" w:eastAsia="en-US"/>
        </w:rPr>
        <w:t xml:space="preserve"> и съдебни служители</w:t>
      </w:r>
      <w:r w:rsidR="00CA4CE9" w:rsidRPr="00FA0003">
        <w:rPr>
          <w:sz w:val="28"/>
          <w:szCs w:val="28"/>
          <w:lang w:val="bg-BG" w:eastAsia="en-US"/>
        </w:rPr>
        <w:t>,</w:t>
      </w:r>
      <w:r w:rsidR="00FA0003" w:rsidRPr="00FA0003">
        <w:rPr>
          <w:sz w:val="28"/>
          <w:szCs w:val="28"/>
          <w:lang w:val="bg-BG" w:eastAsia="en-US"/>
        </w:rPr>
        <w:t xml:space="preserve"> </w:t>
      </w:r>
      <w:r w:rsidR="00CA4CE9" w:rsidRPr="00FA0003">
        <w:rPr>
          <w:sz w:val="28"/>
          <w:szCs w:val="28"/>
          <w:lang w:val="bg-BG" w:eastAsia="en-US"/>
        </w:rPr>
        <w:t>като в обучения и семинари са участвали</w:t>
      </w:r>
      <w:r w:rsidR="00FA0003" w:rsidRPr="00FA0003">
        <w:rPr>
          <w:sz w:val="28"/>
          <w:szCs w:val="28"/>
          <w:lang w:val="bg-BG" w:eastAsia="en-US"/>
        </w:rPr>
        <w:t>,</w:t>
      </w:r>
      <w:r w:rsidR="00CA4CE9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както следва:</w:t>
      </w:r>
    </w:p>
    <w:p w:rsidR="002D68B5" w:rsidRDefault="009060D6" w:rsidP="002A32B7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eastAsia="en-US"/>
        </w:rPr>
        <w:t>*</w:t>
      </w:r>
      <w:r w:rsidR="002A32B7" w:rsidRPr="009060D6">
        <w:rPr>
          <w:i/>
          <w:sz w:val="28"/>
          <w:szCs w:val="28"/>
          <w:lang w:val="bg-BG" w:eastAsia="en-US"/>
        </w:rPr>
        <w:t>Съдия Радослава Маждракова</w:t>
      </w:r>
      <w:r w:rsidR="002A32B7" w:rsidRPr="00FA0003">
        <w:rPr>
          <w:sz w:val="28"/>
          <w:szCs w:val="28"/>
          <w:lang w:val="bg-BG" w:eastAsia="en-US"/>
        </w:rPr>
        <w:t xml:space="preserve"> участва в </w:t>
      </w:r>
      <w:r w:rsidR="002D68B5">
        <w:rPr>
          <w:sz w:val="28"/>
          <w:szCs w:val="28"/>
          <w:lang w:val="bg-BG" w:eastAsia="en-US"/>
        </w:rPr>
        <w:t>семинар „Съдебно-медицински и съдебно психиатрични експертизи</w:t>
      </w:r>
      <w:r w:rsidR="00CA6274">
        <w:rPr>
          <w:sz w:val="28"/>
          <w:szCs w:val="28"/>
          <w:lang w:val="bg-BG" w:eastAsia="en-US"/>
        </w:rPr>
        <w:t>“;</w:t>
      </w:r>
    </w:p>
    <w:p w:rsidR="005150C4" w:rsidRDefault="005150C4" w:rsidP="002A32B7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 </w:t>
      </w:r>
      <w:r w:rsidRPr="005150C4">
        <w:rPr>
          <w:i/>
          <w:sz w:val="28"/>
          <w:szCs w:val="28"/>
          <w:lang w:eastAsia="en-US"/>
        </w:rPr>
        <w:t>*</w:t>
      </w:r>
      <w:r w:rsidRPr="005150C4">
        <w:rPr>
          <w:i/>
          <w:sz w:val="28"/>
          <w:szCs w:val="28"/>
          <w:lang w:val="bg-BG" w:eastAsia="en-US"/>
        </w:rPr>
        <w:t xml:space="preserve"> Съдия Кети Косева</w:t>
      </w:r>
      <w:r>
        <w:rPr>
          <w:sz w:val="28"/>
          <w:szCs w:val="28"/>
          <w:lang w:val="bg-BG" w:eastAsia="en-US"/>
        </w:rPr>
        <w:t xml:space="preserve"> </w:t>
      </w:r>
      <w:r w:rsidR="00C710E2">
        <w:rPr>
          <w:sz w:val="28"/>
          <w:szCs w:val="28"/>
          <w:lang w:val="bg-BG" w:eastAsia="en-US"/>
        </w:rPr>
        <w:t>–</w:t>
      </w:r>
      <w:r>
        <w:rPr>
          <w:sz w:val="28"/>
          <w:szCs w:val="28"/>
          <w:lang w:val="bg-BG" w:eastAsia="en-US"/>
        </w:rPr>
        <w:t xml:space="preserve"> в работна среща на</w:t>
      </w:r>
      <w:r w:rsidR="00C710E2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изследователския екип по темата „Производство по Закона за наследството“</w:t>
      </w:r>
      <w:r w:rsidR="00CA6274">
        <w:rPr>
          <w:sz w:val="28"/>
          <w:szCs w:val="28"/>
          <w:lang w:val="bg-BG" w:eastAsia="en-US"/>
        </w:rPr>
        <w:t xml:space="preserve"> и в</w:t>
      </w:r>
      <w:r w:rsidR="00C710E2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работна среща на лекторите</w:t>
      </w:r>
      <w:r w:rsidR="00837224">
        <w:rPr>
          <w:sz w:val="28"/>
          <w:szCs w:val="28"/>
          <w:lang w:val="bg-BG" w:eastAsia="en-US"/>
        </w:rPr>
        <w:t>,</w:t>
      </w:r>
      <w:r w:rsidR="00CA6274">
        <w:rPr>
          <w:sz w:val="28"/>
          <w:szCs w:val="28"/>
          <w:lang w:val="bg-BG" w:eastAsia="en-US"/>
        </w:rPr>
        <w:t xml:space="preserve"> </w:t>
      </w:r>
      <w:r w:rsidR="00837224">
        <w:rPr>
          <w:sz w:val="28"/>
          <w:szCs w:val="28"/>
          <w:lang w:val="bg-BG" w:eastAsia="en-US"/>
        </w:rPr>
        <w:t xml:space="preserve">участвали </w:t>
      </w:r>
      <w:r>
        <w:rPr>
          <w:sz w:val="28"/>
          <w:szCs w:val="28"/>
          <w:lang w:val="bg-BG" w:eastAsia="en-US"/>
        </w:rPr>
        <w:t>в образователната програма</w:t>
      </w:r>
      <w:r w:rsidR="00CA6274">
        <w:rPr>
          <w:sz w:val="28"/>
          <w:szCs w:val="28"/>
          <w:lang w:val="bg-BG" w:eastAsia="en-US"/>
        </w:rPr>
        <w:t>;</w:t>
      </w:r>
    </w:p>
    <w:p w:rsidR="005150C4" w:rsidRPr="00E04A83" w:rsidRDefault="005150C4" w:rsidP="002A32B7">
      <w:pPr>
        <w:ind w:firstLine="708"/>
        <w:jc w:val="both"/>
        <w:rPr>
          <w:sz w:val="28"/>
          <w:szCs w:val="28"/>
          <w:lang w:val="bg-BG" w:eastAsia="en-US"/>
        </w:rPr>
      </w:pPr>
      <w:r w:rsidRPr="005150C4">
        <w:rPr>
          <w:i/>
          <w:sz w:val="28"/>
          <w:szCs w:val="28"/>
          <w:lang w:eastAsia="en-US"/>
        </w:rPr>
        <w:t>*</w:t>
      </w:r>
      <w:r w:rsidRPr="005150C4">
        <w:rPr>
          <w:i/>
          <w:sz w:val="28"/>
          <w:szCs w:val="28"/>
          <w:lang w:val="bg-BG" w:eastAsia="en-US"/>
        </w:rPr>
        <w:t xml:space="preserve"> Съдия Кети Косева</w:t>
      </w:r>
      <w:r>
        <w:rPr>
          <w:i/>
          <w:sz w:val="28"/>
          <w:szCs w:val="28"/>
          <w:lang w:val="bg-BG" w:eastAsia="en-US"/>
        </w:rPr>
        <w:t xml:space="preserve"> и съдия Валентина </w:t>
      </w:r>
      <w:r w:rsidRPr="00E04A83">
        <w:rPr>
          <w:sz w:val="28"/>
          <w:szCs w:val="28"/>
          <w:lang w:val="bg-BG" w:eastAsia="en-US"/>
        </w:rPr>
        <w:t xml:space="preserve">Тодорова </w:t>
      </w:r>
      <w:r w:rsidR="00C710E2">
        <w:rPr>
          <w:sz w:val="28"/>
          <w:szCs w:val="28"/>
          <w:lang w:val="bg-BG" w:eastAsia="en-US"/>
        </w:rPr>
        <w:t xml:space="preserve">– </w:t>
      </w:r>
      <w:r w:rsidRPr="00E04A83">
        <w:rPr>
          <w:sz w:val="28"/>
          <w:szCs w:val="28"/>
          <w:lang w:val="bg-BG" w:eastAsia="en-US"/>
        </w:rPr>
        <w:t>в семинар на тема „Практически проблеми по спорове,</w:t>
      </w:r>
      <w:r w:rsidR="00C710E2">
        <w:rPr>
          <w:sz w:val="28"/>
          <w:szCs w:val="28"/>
          <w:lang w:val="bg-BG" w:eastAsia="en-US"/>
        </w:rPr>
        <w:t xml:space="preserve"> </w:t>
      </w:r>
      <w:r w:rsidRPr="00E04A83">
        <w:rPr>
          <w:sz w:val="28"/>
          <w:szCs w:val="28"/>
          <w:lang w:val="bg-BG" w:eastAsia="en-US"/>
        </w:rPr>
        <w:t>свързани със застрахователни договори“</w:t>
      </w:r>
    </w:p>
    <w:p w:rsidR="005150C4" w:rsidRPr="00E04A83" w:rsidRDefault="005150C4" w:rsidP="002A32B7">
      <w:pPr>
        <w:ind w:firstLine="708"/>
        <w:jc w:val="both"/>
        <w:rPr>
          <w:sz w:val="28"/>
          <w:szCs w:val="28"/>
          <w:lang w:val="bg-BG" w:eastAsia="en-US"/>
        </w:rPr>
      </w:pPr>
      <w:r w:rsidRPr="00E04A83">
        <w:rPr>
          <w:sz w:val="28"/>
          <w:szCs w:val="28"/>
          <w:lang w:val="bg-BG" w:eastAsia="en-US"/>
        </w:rPr>
        <w:t>-</w:t>
      </w:r>
      <w:r w:rsidR="00C710E2">
        <w:rPr>
          <w:sz w:val="28"/>
          <w:szCs w:val="28"/>
          <w:lang w:val="bg-BG" w:eastAsia="en-US"/>
        </w:rPr>
        <w:t xml:space="preserve"> </w:t>
      </w:r>
      <w:r w:rsidRPr="00E04A83">
        <w:rPr>
          <w:sz w:val="28"/>
          <w:szCs w:val="28"/>
          <w:lang w:val="bg-BG" w:eastAsia="en-US"/>
        </w:rPr>
        <w:t>дискусия „Практически проблеми при прилагане на ГПК след последното му изменение</w:t>
      </w:r>
      <w:r w:rsidR="00CA6274">
        <w:rPr>
          <w:sz w:val="28"/>
          <w:szCs w:val="28"/>
          <w:lang w:val="bg-BG" w:eastAsia="en-US"/>
        </w:rPr>
        <w:t>;</w:t>
      </w:r>
      <w:r w:rsidRPr="00E04A83">
        <w:rPr>
          <w:sz w:val="28"/>
          <w:szCs w:val="28"/>
          <w:lang w:val="bg-BG" w:eastAsia="en-US"/>
        </w:rPr>
        <w:t xml:space="preserve"> </w:t>
      </w:r>
    </w:p>
    <w:p w:rsidR="005150C4" w:rsidRDefault="00E04A83" w:rsidP="002A32B7">
      <w:pPr>
        <w:ind w:firstLine="708"/>
        <w:jc w:val="both"/>
        <w:rPr>
          <w:sz w:val="28"/>
          <w:szCs w:val="28"/>
          <w:lang w:val="bg-BG" w:eastAsia="en-US"/>
        </w:rPr>
      </w:pPr>
      <w:r w:rsidRPr="005150C4">
        <w:rPr>
          <w:i/>
          <w:sz w:val="28"/>
          <w:szCs w:val="28"/>
          <w:lang w:eastAsia="en-US"/>
        </w:rPr>
        <w:t>*</w:t>
      </w:r>
      <w:r w:rsidRPr="005150C4">
        <w:rPr>
          <w:i/>
          <w:sz w:val="28"/>
          <w:szCs w:val="28"/>
          <w:lang w:val="bg-BG" w:eastAsia="en-US"/>
        </w:rPr>
        <w:t xml:space="preserve"> Съдия </w:t>
      </w:r>
      <w:r>
        <w:rPr>
          <w:i/>
          <w:sz w:val="28"/>
          <w:szCs w:val="28"/>
          <w:lang w:val="bg-BG" w:eastAsia="en-US"/>
        </w:rPr>
        <w:t xml:space="preserve">Невена Иванова </w:t>
      </w:r>
      <w:r w:rsidR="00837224">
        <w:rPr>
          <w:sz w:val="28"/>
          <w:szCs w:val="28"/>
          <w:lang w:val="bg-BG" w:eastAsia="en-US"/>
        </w:rPr>
        <w:t xml:space="preserve">участва </w:t>
      </w:r>
      <w:r>
        <w:rPr>
          <w:sz w:val="28"/>
          <w:szCs w:val="28"/>
          <w:lang w:val="bg-BG" w:eastAsia="en-US"/>
        </w:rPr>
        <w:t>в работна среща на лицата,</w:t>
      </w:r>
      <w:r w:rsidR="00CA6274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отгова</w:t>
      </w:r>
      <w:r w:rsidR="00CA6274">
        <w:rPr>
          <w:sz w:val="28"/>
          <w:szCs w:val="28"/>
          <w:lang w:val="bg-BG" w:eastAsia="en-US"/>
        </w:rPr>
        <w:t>рящи за връзки с обществеността;</w:t>
      </w:r>
    </w:p>
    <w:p w:rsidR="002D68B5" w:rsidRDefault="00E04A83" w:rsidP="002A32B7">
      <w:pPr>
        <w:ind w:firstLine="708"/>
        <w:jc w:val="both"/>
        <w:rPr>
          <w:sz w:val="28"/>
          <w:szCs w:val="28"/>
          <w:lang w:val="bg-BG" w:eastAsia="en-US"/>
        </w:rPr>
      </w:pPr>
      <w:r w:rsidRPr="005150C4">
        <w:rPr>
          <w:i/>
          <w:sz w:val="28"/>
          <w:szCs w:val="28"/>
          <w:lang w:eastAsia="en-US"/>
        </w:rPr>
        <w:t>*</w:t>
      </w:r>
      <w:r w:rsidRPr="005150C4">
        <w:rPr>
          <w:i/>
          <w:sz w:val="28"/>
          <w:szCs w:val="28"/>
          <w:lang w:val="bg-BG" w:eastAsia="en-US"/>
        </w:rPr>
        <w:t xml:space="preserve"> </w:t>
      </w:r>
      <w:r w:rsidR="002D68B5">
        <w:rPr>
          <w:sz w:val="28"/>
          <w:szCs w:val="28"/>
          <w:lang w:val="bg-BG" w:eastAsia="en-US"/>
        </w:rPr>
        <w:t>Съдиите от наказателно отделение</w:t>
      </w:r>
      <w:r w:rsidR="00C710E2">
        <w:rPr>
          <w:sz w:val="28"/>
          <w:szCs w:val="28"/>
          <w:lang w:val="bg-BG" w:eastAsia="en-US"/>
        </w:rPr>
        <w:t xml:space="preserve"> </w:t>
      </w:r>
      <w:r w:rsidR="002D68B5">
        <w:rPr>
          <w:sz w:val="28"/>
          <w:szCs w:val="28"/>
          <w:lang w:val="bg-BG" w:eastAsia="en-US"/>
        </w:rPr>
        <w:t xml:space="preserve">- </w:t>
      </w:r>
      <w:r w:rsidR="002D68B5" w:rsidRPr="00E04A83">
        <w:rPr>
          <w:i/>
          <w:sz w:val="28"/>
          <w:szCs w:val="28"/>
          <w:lang w:val="bg-BG" w:eastAsia="en-US"/>
        </w:rPr>
        <w:t>Радослава Маждракова,</w:t>
      </w:r>
      <w:r w:rsidR="00C710E2">
        <w:rPr>
          <w:i/>
          <w:sz w:val="28"/>
          <w:szCs w:val="28"/>
          <w:lang w:val="bg-BG" w:eastAsia="en-US"/>
        </w:rPr>
        <w:t xml:space="preserve"> </w:t>
      </w:r>
      <w:r w:rsidR="002D68B5" w:rsidRPr="00E04A83">
        <w:rPr>
          <w:i/>
          <w:sz w:val="28"/>
          <w:szCs w:val="28"/>
          <w:lang w:val="bg-BG" w:eastAsia="en-US"/>
        </w:rPr>
        <w:t>Невена Иванова,</w:t>
      </w:r>
      <w:r w:rsidR="00C710E2">
        <w:rPr>
          <w:i/>
          <w:sz w:val="28"/>
          <w:szCs w:val="28"/>
          <w:lang w:val="bg-BG" w:eastAsia="en-US"/>
        </w:rPr>
        <w:t xml:space="preserve"> </w:t>
      </w:r>
      <w:r w:rsidR="002D68B5" w:rsidRPr="00E04A83">
        <w:rPr>
          <w:i/>
          <w:sz w:val="28"/>
          <w:szCs w:val="28"/>
          <w:lang w:val="bg-BG" w:eastAsia="en-US"/>
        </w:rPr>
        <w:t>Тодор Тодоров,</w:t>
      </w:r>
      <w:r w:rsidR="00C710E2">
        <w:rPr>
          <w:i/>
          <w:sz w:val="28"/>
          <w:szCs w:val="28"/>
          <w:lang w:val="bg-BG" w:eastAsia="en-US"/>
        </w:rPr>
        <w:t xml:space="preserve"> </w:t>
      </w:r>
      <w:r w:rsidR="002D68B5" w:rsidRPr="00E04A83">
        <w:rPr>
          <w:i/>
          <w:sz w:val="28"/>
          <w:szCs w:val="28"/>
          <w:lang w:val="bg-BG" w:eastAsia="en-US"/>
        </w:rPr>
        <w:t>Мих</w:t>
      </w:r>
      <w:r w:rsidRPr="00E04A83">
        <w:rPr>
          <w:i/>
          <w:sz w:val="28"/>
          <w:szCs w:val="28"/>
          <w:lang w:val="bg-BG" w:eastAsia="en-US"/>
        </w:rPr>
        <w:t>а</w:t>
      </w:r>
      <w:r w:rsidR="002D68B5" w:rsidRPr="00E04A83">
        <w:rPr>
          <w:i/>
          <w:sz w:val="28"/>
          <w:szCs w:val="28"/>
          <w:lang w:val="bg-BG" w:eastAsia="en-US"/>
        </w:rPr>
        <w:t>ил Михайлов и Деян Илиев</w:t>
      </w:r>
      <w:r w:rsidR="002D68B5">
        <w:rPr>
          <w:sz w:val="28"/>
          <w:szCs w:val="28"/>
          <w:lang w:val="bg-BG" w:eastAsia="en-US"/>
        </w:rPr>
        <w:t xml:space="preserve"> участваха  в обучение „Актуални въпроси и промени в НПК“,</w:t>
      </w:r>
      <w:r w:rsidR="00C710E2">
        <w:rPr>
          <w:sz w:val="28"/>
          <w:szCs w:val="28"/>
          <w:lang w:val="bg-BG" w:eastAsia="en-US"/>
        </w:rPr>
        <w:t xml:space="preserve"> </w:t>
      </w:r>
      <w:r w:rsidR="002D68B5">
        <w:rPr>
          <w:sz w:val="28"/>
          <w:szCs w:val="28"/>
          <w:lang w:val="bg-BG" w:eastAsia="en-US"/>
        </w:rPr>
        <w:t>проведено в Апелативен съд</w:t>
      </w:r>
      <w:r w:rsidR="00C710E2">
        <w:rPr>
          <w:sz w:val="28"/>
          <w:szCs w:val="28"/>
          <w:lang w:val="bg-BG" w:eastAsia="en-US"/>
        </w:rPr>
        <w:t xml:space="preserve"> – </w:t>
      </w:r>
      <w:r w:rsidR="00CA6274">
        <w:rPr>
          <w:sz w:val="28"/>
          <w:szCs w:val="28"/>
          <w:lang w:val="bg-BG" w:eastAsia="en-US"/>
        </w:rPr>
        <w:t>Пловдив;</w:t>
      </w:r>
    </w:p>
    <w:p w:rsidR="00E04A83" w:rsidRDefault="00E04A83" w:rsidP="002A32B7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 </w:t>
      </w:r>
      <w:r w:rsidR="00C710E2" w:rsidRPr="00FA0003">
        <w:rPr>
          <w:sz w:val="28"/>
          <w:szCs w:val="28"/>
          <w:lang w:eastAsia="en-US"/>
        </w:rPr>
        <w:t>*</w:t>
      </w:r>
      <w:r w:rsidR="00C710E2">
        <w:rPr>
          <w:sz w:val="28"/>
          <w:szCs w:val="28"/>
          <w:lang w:val="bg-BG" w:eastAsia="en-US"/>
        </w:rPr>
        <w:t xml:space="preserve"> </w:t>
      </w:r>
      <w:r w:rsidRPr="002F0D24">
        <w:rPr>
          <w:i/>
          <w:sz w:val="28"/>
          <w:szCs w:val="28"/>
          <w:lang w:val="bg-BG" w:eastAsia="en-US"/>
        </w:rPr>
        <w:t>Д</w:t>
      </w:r>
      <w:r w:rsidR="00C710E2" w:rsidRPr="002F0D24">
        <w:rPr>
          <w:i/>
          <w:sz w:val="28"/>
          <w:szCs w:val="28"/>
          <w:lang w:val="bg-BG" w:eastAsia="en-US"/>
        </w:rPr>
        <w:t xml:space="preserve">ържавният съдебен изпълнител </w:t>
      </w:r>
      <w:r w:rsidRPr="002F0D24">
        <w:rPr>
          <w:i/>
          <w:sz w:val="28"/>
          <w:szCs w:val="28"/>
          <w:lang w:val="bg-BG" w:eastAsia="en-US"/>
        </w:rPr>
        <w:t>Стефка Хиновска</w:t>
      </w:r>
      <w:r>
        <w:rPr>
          <w:sz w:val="28"/>
          <w:szCs w:val="28"/>
          <w:lang w:val="bg-BG" w:eastAsia="en-US"/>
        </w:rPr>
        <w:t xml:space="preserve"> – в семинар „Практически въпроси на изпълнителното производство.</w:t>
      </w:r>
      <w:r w:rsidR="00C710E2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Новости в автоматизацията на дейностите в съдебно-изпълнителната служба“</w:t>
      </w:r>
      <w:r w:rsidR="00CA6274">
        <w:rPr>
          <w:sz w:val="28"/>
          <w:szCs w:val="28"/>
          <w:lang w:val="bg-BG" w:eastAsia="en-US"/>
        </w:rPr>
        <w:t>;</w:t>
      </w:r>
    </w:p>
    <w:p w:rsidR="00E04A83" w:rsidRDefault="00E04A83" w:rsidP="002A32B7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 </w:t>
      </w:r>
      <w:r w:rsidR="00C710E2" w:rsidRPr="00FA0003">
        <w:rPr>
          <w:sz w:val="28"/>
          <w:szCs w:val="28"/>
          <w:lang w:eastAsia="en-US"/>
        </w:rPr>
        <w:t>*</w:t>
      </w:r>
      <w:r w:rsidR="00C710E2">
        <w:rPr>
          <w:sz w:val="28"/>
          <w:szCs w:val="28"/>
          <w:lang w:val="bg-BG" w:eastAsia="en-US"/>
        </w:rPr>
        <w:t xml:space="preserve"> </w:t>
      </w:r>
      <w:r w:rsidRPr="002F0D24">
        <w:rPr>
          <w:i/>
          <w:sz w:val="28"/>
          <w:szCs w:val="28"/>
          <w:lang w:val="bg-BG" w:eastAsia="en-US"/>
        </w:rPr>
        <w:t>Гл</w:t>
      </w:r>
      <w:r w:rsidR="00C710E2" w:rsidRPr="002F0D24">
        <w:rPr>
          <w:i/>
          <w:sz w:val="28"/>
          <w:szCs w:val="28"/>
          <w:lang w:val="bg-BG" w:eastAsia="en-US"/>
        </w:rPr>
        <w:t xml:space="preserve">авният </w:t>
      </w:r>
      <w:r w:rsidRPr="002F0D24">
        <w:rPr>
          <w:i/>
          <w:sz w:val="28"/>
          <w:szCs w:val="28"/>
          <w:lang w:val="bg-BG" w:eastAsia="en-US"/>
        </w:rPr>
        <w:t>счетоводител Милка Палева</w:t>
      </w:r>
      <w:r>
        <w:rPr>
          <w:sz w:val="28"/>
          <w:szCs w:val="28"/>
          <w:lang w:val="bg-BG" w:eastAsia="en-US"/>
        </w:rPr>
        <w:t xml:space="preserve"> </w:t>
      </w:r>
      <w:r w:rsidR="00C710E2">
        <w:rPr>
          <w:sz w:val="28"/>
          <w:szCs w:val="28"/>
          <w:lang w:val="bg-BG" w:eastAsia="en-US"/>
        </w:rPr>
        <w:t xml:space="preserve">– </w:t>
      </w:r>
      <w:r>
        <w:rPr>
          <w:sz w:val="28"/>
          <w:szCs w:val="28"/>
          <w:lang w:val="bg-BG" w:eastAsia="en-US"/>
        </w:rPr>
        <w:t xml:space="preserve">в </w:t>
      </w:r>
      <w:r w:rsidR="00C710E2">
        <w:rPr>
          <w:sz w:val="28"/>
          <w:szCs w:val="28"/>
          <w:lang w:val="bg-BG" w:eastAsia="en-US"/>
        </w:rPr>
        <w:t>с</w:t>
      </w:r>
      <w:r>
        <w:rPr>
          <w:sz w:val="28"/>
          <w:szCs w:val="28"/>
          <w:lang w:val="bg-BG" w:eastAsia="en-US"/>
        </w:rPr>
        <w:t>еминар във връзка с амортизацията на активите</w:t>
      </w:r>
      <w:r w:rsidR="00CA6274">
        <w:rPr>
          <w:sz w:val="28"/>
          <w:szCs w:val="28"/>
          <w:lang w:val="bg-BG" w:eastAsia="en-US"/>
        </w:rPr>
        <w:t>;</w:t>
      </w:r>
    </w:p>
    <w:p w:rsidR="00E04A83" w:rsidRDefault="00C710E2" w:rsidP="002A32B7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eastAsia="en-US"/>
        </w:rPr>
        <w:t>*</w:t>
      </w:r>
      <w:r>
        <w:rPr>
          <w:sz w:val="28"/>
          <w:szCs w:val="28"/>
          <w:lang w:val="bg-BG" w:eastAsia="en-US"/>
        </w:rPr>
        <w:t xml:space="preserve"> </w:t>
      </w:r>
      <w:r w:rsidR="00E04A83" w:rsidRPr="00DE0731">
        <w:rPr>
          <w:i/>
          <w:sz w:val="28"/>
          <w:szCs w:val="28"/>
          <w:lang w:val="bg-BG" w:eastAsia="en-US"/>
        </w:rPr>
        <w:t>Красимира Славова</w:t>
      </w:r>
      <w:r>
        <w:rPr>
          <w:sz w:val="28"/>
          <w:szCs w:val="28"/>
          <w:lang w:val="bg-BG" w:eastAsia="en-US"/>
        </w:rPr>
        <w:t xml:space="preserve"> –</w:t>
      </w:r>
      <w:r w:rsidR="00E04A83">
        <w:rPr>
          <w:sz w:val="28"/>
          <w:szCs w:val="28"/>
          <w:lang w:val="bg-BG" w:eastAsia="en-US"/>
        </w:rPr>
        <w:t xml:space="preserve"> съдебен деловодител „Регистратура“</w:t>
      </w:r>
      <w:r>
        <w:rPr>
          <w:sz w:val="28"/>
          <w:szCs w:val="28"/>
          <w:lang w:val="bg-BG" w:eastAsia="en-US"/>
        </w:rPr>
        <w:t xml:space="preserve"> –</w:t>
      </w:r>
      <w:r w:rsidR="00E04A83">
        <w:rPr>
          <w:sz w:val="28"/>
          <w:szCs w:val="28"/>
          <w:lang w:val="bg-BG" w:eastAsia="en-US"/>
        </w:rPr>
        <w:t xml:space="preserve"> първоначално обучение по </w:t>
      </w:r>
      <w:r w:rsidR="00837224">
        <w:rPr>
          <w:sz w:val="28"/>
          <w:szCs w:val="28"/>
          <w:lang w:val="bg-BG" w:eastAsia="en-US"/>
        </w:rPr>
        <w:t xml:space="preserve"> </w:t>
      </w:r>
      <w:r w:rsidR="00E04A83">
        <w:rPr>
          <w:sz w:val="28"/>
          <w:szCs w:val="28"/>
          <w:lang w:val="bg-BG" w:eastAsia="en-US"/>
        </w:rPr>
        <w:t>ЗККИ като завеждащ регистратура „КИ“</w:t>
      </w:r>
      <w:r w:rsidR="00CA6274">
        <w:rPr>
          <w:sz w:val="28"/>
          <w:szCs w:val="28"/>
          <w:lang w:val="bg-BG" w:eastAsia="en-US"/>
        </w:rPr>
        <w:t>;</w:t>
      </w:r>
    </w:p>
    <w:p w:rsidR="00E04A83" w:rsidRDefault="00C710E2" w:rsidP="002A32B7">
      <w:pPr>
        <w:ind w:firstLine="708"/>
        <w:jc w:val="both"/>
        <w:rPr>
          <w:sz w:val="28"/>
          <w:szCs w:val="28"/>
          <w:lang w:val="bg-BG" w:eastAsia="en-US"/>
        </w:rPr>
      </w:pPr>
      <w:r w:rsidRPr="00DE0731">
        <w:rPr>
          <w:sz w:val="28"/>
          <w:szCs w:val="28"/>
          <w:lang w:eastAsia="en-US"/>
        </w:rPr>
        <w:t>*</w:t>
      </w:r>
      <w:r w:rsidRPr="00DE0731">
        <w:rPr>
          <w:sz w:val="28"/>
          <w:szCs w:val="28"/>
          <w:lang w:val="bg-BG" w:eastAsia="en-US"/>
        </w:rPr>
        <w:t xml:space="preserve"> </w:t>
      </w:r>
      <w:r w:rsidR="00E04A83" w:rsidRPr="00DE0731">
        <w:rPr>
          <w:i/>
          <w:sz w:val="28"/>
          <w:szCs w:val="28"/>
          <w:lang w:val="bg-BG" w:eastAsia="en-US"/>
        </w:rPr>
        <w:t>Радиана Грозева и Ана Цанова</w:t>
      </w:r>
      <w:r w:rsidR="00E04A83">
        <w:rPr>
          <w:sz w:val="28"/>
          <w:szCs w:val="28"/>
          <w:lang w:val="bg-BG" w:eastAsia="en-US"/>
        </w:rPr>
        <w:t xml:space="preserve"> –</w:t>
      </w:r>
      <w:r>
        <w:rPr>
          <w:sz w:val="28"/>
          <w:szCs w:val="28"/>
          <w:lang w:val="bg-BG" w:eastAsia="en-US"/>
        </w:rPr>
        <w:t xml:space="preserve"> </w:t>
      </w:r>
      <w:r w:rsidR="00E04A83">
        <w:rPr>
          <w:sz w:val="28"/>
          <w:szCs w:val="28"/>
          <w:lang w:val="bg-BG" w:eastAsia="en-US"/>
        </w:rPr>
        <w:t>съдебни секретари</w:t>
      </w:r>
      <w:r>
        <w:rPr>
          <w:sz w:val="28"/>
          <w:szCs w:val="28"/>
          <w:lang w:val="bg-BG" w:eastAsia="en-US"/>
        </w:rPr>
        <w:t xml:space="preserve"> – в</w:t>
      </w:r>
      <w:r w:rsidR="00E04A83">
        <w:rPr>
          <w:sz w:val="28"/>
          <w:szCs w:val="28"/>
          <w:lang w:val="bg-BG" w:eastAsia="en-US"/>
        </w:rPr>
        <w:t xml:space="preserve"> Начално обучение на съдебната администрация</w:t>
      </w:r>
      <w:r w:rsidR="00CA6274">
        <w:rPr>
          <w:sz w:val="28"/>
          <w:szCs w:val="28"/>
          <w:lang w:val="bg-BG" w:eastAsia="en-US"/>
        </w:rPr>
        <w:t>;</w:t>
      </w:r>
    </w:p>
    <w:p w:rsidR="00E04A83" w:rsidRDefault="00C710E2" w:rsidP="002A32B7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eastAsia="en-US"/>
        </w:rPr>
        <w:t>*</w:t>
      </w:r>
      <w:r w:rsidR="002F0D24">
        <w:rPr>
          <w:sz w:val="28"/>
          <w:szCs w:val="28"/>
          <w:lang w:val="bg-BG" w:eastAsia="en-US"/>
        </w:rPr>
        <w:t xml:space="preserve"> </w:t>
      </w:r>
      <w:r w:rsidR="00E04A83" w:rsidRPr="002F0D24">
        <w:rPr>
          <w:i/>
          <w:sz w:val="28"/>
          <w:szCs w:val="28"/>
          <w:lang w:val="bg-BG" w:eastAsia="en-US"/>
        </w:rPr>
        <w:t>Детелина Димитрова и Мариана Матанова</w:t>
      </w:r>
      <w:r>
        <w:rPr>
          <w:sz w:val="28"/>
          <w:szCs w:val="28"/>
          <w:lang w:val="bg-BG" w:eastAsia="en-US"/>
        </w:rPr>
        <w:t xml:space="preserve"> – </w:t>
      </w:r>
      <w:r w:rsidR="00E04A83">
        <w:rPr>
          <w:sz w:val="28"/>
          <w:szCs w:val="28"/>
          <w:lang w:val="bg-BG" w:eastAsia="en-US"/>
        </w:rPr>
        <w:t>съдебни секретари –</w:t>
      </w:r>
      <w:r w:rsidR="002F0D24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 xml:space="preserve">в </w:t>
      </w:r>
      <w:r w:rsidR="00E04A83">
        <w:rPr>
          <w:sz w:val="28"/>
          <w:szCs w:val="28"/>
          <w:lang w:val="bg-BG" w:eastAsia="en-US"/>
        </w:rPr>
        <w:t>Обучение на съдебни секретари.</w:t>
      </w:r>
    </w:p>
    <w:p w:rsidR="002D68B5" w:rsidRDefault="002D68B5" w:rsidP="002A32B7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 </w:t>
      </w:r>
    </w:p>
    <w:p w:rsidR="002D68B5" w:rsidRDefault="002D68B5" w:rsidP="00AE52C8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 Проявената инициатива </w:t>
      </w:r>
      <w:r w:rsidR="00E04A83">
        <w:rPr>
          <w:sz w:val="28"/>
          <w:szCs w:val="28"/>
          <w:lang w:val="bg-BG" w:eastAsia="en-US"/>
        </w:rPr>
        <w:t xml:space="preserve">от страна на магистратите и съдебните служители </w:t>
      </w:r>
      <w:r>
        <w:rPr>
          <w:sz w:val="28"/>
          <w:szCs w:val="28"/>
          <w:lang w:val="bg-BG" w:eastAsia="en-US"/>
        </w:rPr>
        <w:t>в това отношение през изминалата 2017</w:t>
      </w:r>
      <w:r w:rsidR="00C710E2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 xml:space="preserve">г. </w:t>
      </w:r>
      <w:r w:rsidR="004D3D1A" w:rsidRPr="00FA0003">
        <w:rPr>
          <w:sz w:val="28"/>
          <w:szCs w:val="28"/>
          <w:lang w:val="bg-BG" w:eastAsia="en-US"/>
        </w:rPr>
        <w:t xml:space="preserve">трябва да се оцени </w:t>
      </w:r>
      <w:r w:rsidR="00312AF5" w:rsidRPr="00FA0003">
        <w:rPr>
          <w:sz w:val="28"/>
          <w:szCs w:val="28"/>
          <w:lang w:val="bg-BG" w:eastAsia="en-US"/>
        </w:rPr>
        <w:t>като положителна тенденция</w:t>
      </w:r>
      <w:r w:rsidR="002A32B7" w:rsidRPr="00FA0003">
        <w:rPr>
          <w:sz w:val="28"/>
          <w:szCs w:val="28"/>
          <w:lang w:val="bg-BG" w:eastAsia="en-US"/>
        </w:rPr>
        <w:t xml:space="preserve"> и</w:t>
      </w:r>
      <w:r w:rsidR="00312AF5" w:rsidRPr="00FA0003">
        <w:rPr>
          <w:sz w:val="28"/>
          <w:szCs w:val="28"/>
          <w:lang w:val="bg-BG" w:eastAsia="en-US"/>
        </w:rPr>
        <w:t xml:space="preserve"> считам,</w:t>
      </w:r>
      <w:r w:rsidR="00C710E2">
        <w:rPr>
          <w:sz w:val="28"/>
          <w:szCs w:val="28"/>
          <w:lang w:val="bg-BG" w:eastAsia="en-US"/>
        </w:rPr>
        <w:t xml:space="preserve"> </w:t>
      </w:r>
      <w:r w:rsidR="00312AF5" w:rsidRPr="00FA0003">
        <w:rPr>
          <w:sz w:val="28"/>
          <w:szCs w:val="28"/>
          <w:lang w:val="bg-BG" w:eastAsia="en-US"/>
        </w:rPr>
        <w:t>че следва да се насърчава стремеж</w:t>
      </w:r>
      <w:r w:rsidR="00CA6274">
        <w:rPr>
          <w:sz w:val="28"/>
          <w:szCs w:val="28"/>
          <w:lang w:val="bg-BG" w:eastAsia="en-US"/>
        </w:rPr>
        <w:t>ът</w:t>
      </w:r>
      <w:r w:rsidR="00312AF5" w:rsidRPr="00FA0003">
        <w:rPr>
          <w:sz w:val="28"/>
          <w:szCs w:val="28"/>
          <w:lang w:val="bg-BG" w:eastAsia="en-US"/>
        </w:rPr>
        <w:t xml:space="preserve"> на всеки магистрат и съдебен служител</w:t>
      </w:r>
      <w:r w:rsidR="004D3D1A" w:rsidRPr="00FA0003">
        <w:rPr>
          <w:sz w:val="28"/>
          <w:szCs w:val="28"/>
          <w:lang w:val="bg-BG" w:eastAsia="en-US"/>
        </w:rPr>
        <w:t xml:space="preserve"> към усъвършенстване на придобитите знания и умения</w:t>
      </w:r>
      <w:r>
        <w:rPr>
          <w:sz w:val="28"/>
          <w:szCs w:val="28"/>
          <w:lang w:val="bg-BG" w:eastAsia="en-US"/>
        </w:rPr>
        <w:t>.</w:t>
      </w:r>
    </w:p>
    <w:p w:rsidR="00510872" w:rsidRPr="00FA0003" w:rsidRDefault="00312AF5" w:rsidP="00AE52C8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Продължава практиката</w:t>
      </w:r>
      <w:r w:rsidR="00D43CB1" w:rsidRPr="00FA0003">
        <w:rPr>
          <w:sz w:val="28"/>
          <w:szCs w:val="28"/>
          <w:lang w:val="bg-BG" w:eastAsia="en-US"/>
        </w:rPr>
        <w:t>,</w:t>
      </w:r>
      <w:r w:rsidRPr="00FA0003">
        <w:rPr>
          <w:sz w:val="28"/>
          <w:szCs w:val="28"/>
          <w:lang w:val="bg-BG" w:eastAsia="en-US"/>
        </w:rPr>
        <w:t xml:space="preserve"> свързана с</w:t>
      </w:r>
      <w:r w:rsidR="00510872" w:rsidRPr="00FA0003">
        <w:rPr>
          <w:sz w:val="28"/>
          <w:szCs w:val="28"/>
          <w:lang w:val="bg-BG" w:eastAsia="en-US"/>
        </w:rPr>
        <w:t xml:space="preserve"> преодоляване на общественото недоверие и съмнения за корупция в съдебната система</w:t>
      </w:r>
      <w:r w:rsidR="00D43CB1" w:rsidRPr="00FA0003">
        <w:rPr>
          <w:sz w:val="28"/>
          <w:szCs w:val="28"/>
          <w:lang w:val="bg-BG" w:eastAsia="en-US"/>
        </w:rPr>
        <w:t>.</w:t>
      </w:r>
      <w:r w:rsidR="000A7F7E">
        <w:rPr>
          <w:sz w:val="28"/>
          <w:szCs w:val="28"/>
          <w:lang w:val="bg-BG" w:eastAsia="en-US"/>
        </w:rPr>
        <w:t xml:space="preserve"> </w:t>
      </w:r>
      <w:r w:rsidR="00D43CB1" w:rsidRPr="00FA0003">
        <w:rPr>
          <w:sz w:val="28"/>
          <w:szCs w:val="28"/>
          <w:lang w:val="bg-BG" w:eastAsia="en-US"/>
        </w:rPr>
        <w:t>О</w:t>
      </w:r>
      <w:r w:rsidR="00510872" w:rsidRPr="00FA0003">
        <w:rPr>
          <w:sz w:val="28"/>
          <w:szCs w:val="28"/>
          <w:lang w:val="bg-BG" w:eastAsia="en-US"/>
        </w:rPr>
        <w:t xml:space="preserve">свен провеждане на ежеседмичен приемен ден на Председателя </w:t>
      </w:r>
      <w:r w:rsidRPr="00FA0003">
        <w:rPr>
          <w:sz w:val="28"/>
          <w:szCs w:val="28"/>
          <w:lang w:val="bg-BG" w:eastAsia="en-US"/>
        </w:rPr>
        <w:t>на съда,</w:t>
      </w:r>
      <w:r w:rsidR="000A7F7E">
        <w:rPr>
          <w:sz w:val="28"/>
          <w:szCs w:val="28"/>
          <w:lang w:val="bg-BG" w:eastAsia="en-US"/>
        </w:rPr>
        <w:t xml:space="preserve"> </w:t>
      </w:r>
      <w:r w:rsidR="00510872" w:rsidRPr="00FA0003">
        <w:rPr>
          <w:sz w:val="28"/>
          <w:szCs w:val="28"/>
          <w:lang w:val="bg-BG" w:eastAsia="en-US"/>
        </w:rPr>
        <w:t xml:space="preserve">преди години е поставена кутия за сигнали до Комисията на ВСС за корупция. През отчетния период </w:t>
      </w:r>
      <w:r w:rsidR="000A446B" w:rsidRPr="00FA0003">
        <w:rPr>
          <w:sz w:val="28"/>
          <w:szCs w:val="28"/>
          <w:lang w:val="bg-BG" w:eastAsia="en-US"/>
        </w:rPr>
        <w:t>н</w:t>
      </w:r>
      <w:r w:rsidR="002740AA" w:rsidRPr="00FA0003">
        <w:rPr>
          <w:sz w:val="28"/>
          <w:szCs w:val="28"/>
          <w:lang w:val="bg-BG" w:eastAsia="en-US"/>
        </w:rPr>
        <w:t xml:space="preserve">е </w:t>
      </w:r>
      <w:r w:rsidR="000A446B" w:rsidRPr="00FA0003">
        <w:rPr>
          <w:sz w:val="28"/>
          <w:szCs w:val="28"/>
          <w:lang w:val="bg-BG" w:eastAsia="en-US"/>
        </w:rPr>
        <w:t xml:space="preserve">са </w:t>
      </w:r>
      <w:r w:rsidR="00871F26">
        <w:rPr>
          <w:sz w:val="28"/>
          <w:szCs w:val="28"/>
          <w:lang w:val="bg-BG" w:eastAsia="en-US"/>
        </w:rPr>
        <w:t xml:space="preserve"> </w:t>
      </w:r>
      <w:r w:rsidR="002740AA" w:rsidRPr="00FA0003">
        <w:rPr>
          <w:sz w:val="28"/>
          <w:szCs w:val="28"/>
          <w:lang w:val="bg-BG" w:eastAsia="en-US"/>
        </w:rPr>
        <w:t>постъпил</w:t>
      </w:r>
      <w:r w:rsidR="000A446B" w:rsidRPr="00FA0003">
        <w:rPr>
          <w:sz w:val="28"/>
          <w:szCs w:val="28"/>
          <w:lang w:val="bg-BG" w:eastAsia="en-US"/>
        </w:rPr>
        <w:t>и</w:t>
      </w:r>
      <w:r w:rsidR="004D3D1A" w:rsidRPr="00FA0003">
        <w:rPr>
          <w:sz w:val="28"/>
          <w:szCs w:val="28"/>
          <w:lang w:val="bg-BG" w:eastAsia="en-US"/>
        </w:rPr>
        <w:t xml:space="preserve"> такива </w:t>
      </w:r>
      <w:r w:rsidR="00510872" w:rsidRPr="00FA0003">
        <w:rPr>
          <w:sz w:val="28"/>
          <w:szCs w:val="28"/>
          <w:lang w:val="bg-BG" w:eastAsia="en-US"/>
        </w:rPr>
        <w:t>сигнал</w:t>
      </w:r>
      <w:r w:rsidR="000A446B" w:rsidRPr="00FA0003">
        <w:rPr>
          <w:sz w:val="28"/>
          <w:szCs w:val="28"/>
          <w:lang w:val="bg-BG" w:eastAsia="en-US"/>
        </w:rPr>
        <w:t>и.</w:t>
      </w:r>
    </w:p>
    <w:p w:rsidR="002D68B5" w:rsidRDefault="002D68B5" w:rsidP="00AE52C8">
      <w:pPr>
        <w:ind w:firstLine="708"/>
        <w:jc w:val="both"/>
        <w:rPr>
          <w:sz w:val="28"/>
          <w:szCs w:val="28"/>
          <w:lang w:val="bg-BG" w:eastAsia="en-US"/>
        </w:rPr>
      </w:pPr>
    </w:p>
    <w:p w:rsidR="00510872" w:rsidRDefault="00510872" w:rsidP="00AE52C8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lastRenderedPageBreak/>
        <w:t>Създадената интернет-страница</w:t>
      </w:r>
      <w:r w:rsidR="00640BD5" w:rsidRPr="00FA0003">
        <w:rPr>
          <w:sz w:val="28"/>
          <w:szCs w:val="28"/>
          <w:lang w:val="bg-BG" w:eastAsia="en-US"/>
        </w:rPr>
        <w:t>, до която е осигурен облекчен достъп,</w:t>
      </w:r>
      <w:r w:rsidRPr="00FA0003">
        <w:rPr>
          <w:sz w:val="28"/>
          <w:szCs w:val="28"/>
          <w:lang w:val="bg-BG" w:eastAsia="en-US"/>
        </w:rPr>
        <w:t xml:space="preserve"> поддържа актуална информация за дейността на съда</w:t>
      </w:r>
      <w:r w:rsidR="004D3D1A" w:rsidRPr="00FA0003">
        <w:rPr>
          <w:sz w:val="28"/>
          <w:szCs w:val="28"/>
          <w:lang w:val="bg-BG" w:eastAsia="en-US"/>
        </w:rPr>
        <w:t xml:space="preserve"> и на отделните служби.</w:t>
      </w:r>
      <w:r w:rsidR="000A7F7E">
        <w:rPr>
          <w:sz w:val="28"/>
          <w:szCs w:val="28"/>
          <w:lang w:val="bg-BG" w:eastAsia="en-US"/>
        </w:rPr>
        <w:t xml:space="preserve"> </w:t>
      </w:r>
      <w:r w:rsidR="00640BD5" w:rsidRPr="00FA0003">
        <w:rPr>
          <w:sz w:val="28"/>
          <w:szCs w:val="28"/>
          <w:lang w:val="bg-BG" w:eastAsia="en-US"/>
        </w:rPr>
        <w:t>Съдебните актове се публикуват в нея ежедневно.</w:t>
      </w:r>
      <w:r w:rsidR="00C710E2">
        <w:rPr>
          <w:sz w:val="28"/>
          <w:szCs w:val="28"/>
          <w:lang w:val="bg-BG" w:eastAsia="en-US"/>
        </w:rPr>
        <w:t xml:space="preserve"> </w:t>
      </w:r>
      <w:r w:rsidR="00640BD5" w:rsidRPr="00FA0003">
        <w:rPr>
          <w:sz w:val="28"/>
          <w:szCs w:val="28"/>
          <w:lang w:val="bg-BG" w:eastAsia="en-US"/>
        </w:rPr>
        <w:t>Публикувани са новосъздадените и актуализирани</w:t>
      </w:r>
      <w:r w:rsidR="00C710E2">
        <w:rPr>
          <w:sz w:val="28"/>
          <w:szCs w:val="28"/>
          <w:lang w:val="bg-BG" w:eastAsia="en-US"/>
        </w:rPr>
        <w:t>те</w:t>
      </w:r>
      <w:r w:rsidR="00640BD5" w:rsidRPr="00FA0003">
        <w:rPr>
          <w:sz w:val="28"/>
          <w:szCs w:val="28"/>
          <w:lang w:val="bg-BG" w:eastAsia="en-US"/>
        </w:rPr>
        <w:t xml:space="preserve"> вътрешни правила за работата на съда, новостите</w:t>
      </w:r>
      <w:r w:rsidR="009954C9" w:rsidRPr="00FA0003">
        <w:rPr>
          <w:sz w:val="28"/>
          <w:szCs w:val="28"/>
          <w:lang w:val="bg-BG" w:eastAsia="en-US"/>
        </w:rPr>
        <w:t>,</w:t>
      </w:r>
      <w:r w:rsidR="00640BD5" w:rsidRPr="00FA0003">
        <w:rPr>
          <w:sz w:val="28"/>
          <w:szCs w:val="28"/>
          <w:lang w:val="bg-BG" w:eastAsia="en-US"/>
        </w:rPr>
        <w:t xml:space="preserve"> свързани с организацията на работа и обяви за работа.</w:t>
      </w:r>
      <w:r w:rsidR="00D43CB1" w:rsidRPr="00FA0003">
        <w:rPr>
          <w:sz w:val="28"/>
          <w:szCs w:val="28"/>
          <w:lang w:val="bg-BG" w:eastAsia="en-US"/>
        </w:rPr>
        <w:t xml:space="preserve"> </w:t>
      </w:r>
    </w:p>
    <w:p w:rsidR="00E53F62" w:rsidRPr="00FA0003" w:rsidRDefault="00E53F62" w:rsidP="00AE52C8">
      <w:pPr>
        <w:ind w:firstLine="708"/>
        <w:jc w:val="both"/>
        <w:rPr>
          <w:sz w:val="28"/>
          <w:szCs w:val="28"/>
          <w:lang w:val="bg-BG" w:eastAsia="en-US"/>
        </w:rPr>
      </w:pPr>
    </w:p>
    <w:p w:rsidR="004D3D1A" w:rsidRPr="00FA0003" w:rsidRDefault="006D6845" w:rsidP="00AE52C8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През 201</w:t>
      </w:r>
      <w:r w:rsidR="002D68B5">
        <w:rPr>
          <w:sz w:val="28"/>
          <w:szCs w:val="28"/>
          <w:lang w:val="bg-BG" w:eastAsia="en-US"/>
        </w:rPr>
        <w:t>7</w:t>
      </w:r>
      <w:r w:rsidR="000A7F7E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г. </w:t>
      </w:r>
      <w:r w:rsidR="002D68B5">
        <w:rPr>
          <w:sz w:val="28"/>
          <w:szCs w:val="28"/>
          <w:lang w:val="bg-BG" w:eastAsia="en-US"/>
        </w:rPr>
        <w:t xml:space="preserve">по традиция </w:t>
      </w:r>
      <w:r w:rsidRPr="00FA0003">
        <w:rPr>
          <w:sz w:val="28"/>
          <w:szCs w:val="28"/>
          <w:lang w:val="bg-BG" w:eastAsia="en-US"/>
        </w:rPr>
        <w:t>образователната програма,</w:t>
      </w:r>
      <w:r w:rsidR="000A7F7E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в която участва и Р</w:t>
      </w:r>
      <w:r w:rsidR="000A7F7E">
        <w:rPr>
          <w:sz w:val="28"/>
          <w:szCs w:val="28"/>
          <w:lang w:val="bg-BG" w:eastAsia="en-US"/>
        </w:rPr>
        <w:t>айонен съд –</w:t>
      </w:r>
      <w:r w:rsidR="004D3D1A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Казанлък беше отразена на сайта на съда,</w:t>
      </w:r>
      <w:r w:rsidR="000A7F7E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като бяха публикуван</w:t>
      </w:r>
      <w:r w:rsidR="00C710E2">
        <w:rPr>
          <w:sz w:val="28"/>
          <w:szCs w:val="28"/>
          <w:lang w:val="bg-BG" w:eastAsia="en-US"/>
        </w:rPr>
        <w:t>и</w:t>
      </w:r>
      <w:r w:rsidRPr="00FA0003">
        <w:rPr>
          <w:sz w:val="28"/>
          <w:szCs w:val="28"/>
          <w:lang w:val="bg-BG" w:eastAsia="en-US"/>
        </w:rPr>
        <w:t xml:space="preserve"> репортаж и снимков материал,</w:t>
      </w:r>
      <w:r w:rsidR="000A7F7E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който беше предоставен на </w:t>
      </w:r>
      <w:r w:rsidR="002D68B5">
        <w:rPr>
          <w:sz w:val="28"/>
          <w:szCs w:val="28"/>
          <w:lang w:val="bg-BG" w:eastAsia="en-US"/>
        </w:rPr>
        <w:t>СУ</w:t>
      </w:r>
      <w:r w:rsidR="00C710E2">
        <w:rPr>
          <w:sz w:val="28"/>
          <w:szCs w:val="28"/>
          <w:lang w:val="bg-BG" w:eastAsia="en-US"/>
        </w:rPr>
        <w:t xml:space="preserve"> </w:t>
      </w:r>
      <w:r w:rsidR="002D68B5">
        <w:rPr>
          <w:sz w:val="28"/>
          <w:szCs w:val="28"/>
          <w:lang w:val="bg-BG" w:eastAsia="en-US"/>
        </w:rPr>
        <w:t>“</w:t>
      </w:r>
      <w:r w:rsidR="00C710E2">
        <w:rPr>
          <w:sz w:val="28"/>
          <w:szCs w:val="28"/>
          <w:lang w:val="bg-BG" w:eastAsia="en-US"/>
        </w:rPr>
        <w:t xml:space="preserve">Екзарх </w:t>
      </w:r>
      <w:r w:rsidR="002D68B5">
        <w:rPr>
          <w:sz w:val="28"/>
          <w:szCs w:val="28"/>
          <w:lang w:val="bg-BG" w:eastAsia="en-US"/>
        </w:rPr>
        <w:t xml:space="preserve">Антим </w:t>
      </w:r>
      <w:r w:rsidR="00C710E2">
        <w:rPr>
          <w:sz w:val="28"/>
          <w:szCs w:val="28"/>
          <w:lang w:eastAsia="en-US"/>
        </w:rPr>
        <w:t>I</w:t>
      </w:r>
      <w:r w:rsidR="002D68B5">
        <w:rPr>
          <w:sz w:val="28"/>
          <w:szCs w:val="28"/>
          <w:lang w:val="bg-BG" w:eastAsia="en-US"/>
        </w:rPr>
        <w:t>“</w:t>
      </w:r>
      <w:r w:rsidR="00AD6718">
        <w:rPr>
          <w:sz w:val="28"/>
          <w:szCs w:val="28"/>
          <w:lang w:val="bg-BG" w:eastAsia="en-US"/>
        </w:rPr>
        <w:t xml:space="preserve"> и отразен на сайта на училището</w:t>
      </w:r>
      <w:r w:rsidRPr="00FA0003">
        <w:rPr>
          <w:sz w:val="28"/>
          <w:szCs w:val="28"/>
          <w:lang w:val="bg-BG" w:eastAsia="en-US"/>
        </w:rPr>
        <w:t>,</w:t>
      </w:r>
      <w:r w:rsidR="00C710E2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както и в местни медии.</w:t>
      </w:r>
      <w:r w:rsidR="000A7F7E">
        <w:rPr>
          <w:sz w:val="28"/>
          <w:szCs w:val="28"/>
          <w:lang w:val="bg-BG" w:eastAsia="en-US"/>
        </w:rPr>
        <w:t xml:space="preserve"> </w:t>
      </w:r>
      <w:r w:rsidR="004D3D1A" w:rsidRPr="00FA0003">
        <w:rPr>
          <w:sz w:val="28"/>
          <w:szCs w:val="28"/>
          <w:lang w:val="bg-BG" w:eastAsia="en-US"/>
        </w:rPr>
        <w:t>С</w:t>
      </w:r>
      <w:r w:rsidRPr="00FA0003">
        <w:rPr>
          <w:sz w:val="28"/>
          <w:szCs w:val="28"/>
          <w:lang w:val="bg-BG" w:eastAsia="en-US"/>
        </w:rPr>
        <w:t xml:space="preserve">ъдия </w:t>
      </w:r>
      <w:r w:rsidR="004D3D1A" w:rsidRPr="00FA0003">
        <w:rPr>
          <w:sz w:val="28"/>
          <w:szCs w:val="28"/>
          <w:lang w:val="bg-BG" w:eastAsia="en-US"/>
        </w:rPr>
        <w:t>Н</w:t>
      </w:r>
      <w:r w:rsidRPr="00FA0003">
        <w:rPr>
          <w:sz w:val="28"/>
          <w:szCs w:val="28"/>
          <w:lang w:val="bg-BG" w:eastAsia="en-US"/>
        </w:rPr>
        <w:t>евена Иванова</w:t>
      </w:r>
      <w:r w:rsidR="004D3D1A" w:rsidRPr="00FA0003">
        <w:rPr>
          <w:sz w:val="28"/>
          <w:szCs w:val="28"/>
          <w:lang w:val="bg-BG" w:eastAsia="en-US"/>
        </w:rPr>
        <w:t>,</w:t>
      </w:r>
      <w:r w:rsidR="000A7F7E">
        <w:rPr>
          <w:sz w:val="28"/>
          <w:szCs w:val="28"/>
          <w:lang w:val="bg-BG" w:eastAsia="en-US"/>
        </w:rPr>
        <w:t xml:space="preserve"> </w:t>
      </w:r>
      <w:r w:rsidR="004D3D1A" w:rsidRPr="00FA0003">
        <w:rPr>
          <w:sz w:val="28"/>
          <w:szCs w:val="28"/>
          <w:lang w:val="bg-BG" w:eastAsia="en-US"/>
        </w:rPr>
        <w:t>като отговаряща за връзки с обществеността</w:t>
      </w:r>
      <w:r w:rsidR="000A7F7E">
        <w:rPr>
          <w:sz w:val="28"/>
          <w:szCs w:val="28"/>
          <w:lang w:val="bg-BG" w:eastAsia="en-US"/>
        </w:rPr>
        <w:t>,</w:t>
      </w:r>
      <w:r w:rsidR="004D3D1A" w:rsidRPr="00FA0003">
        <w:rPr>
          <w:sz w:val="28"/>
          <w:szCs w:val="28"/>
          <w:lang w:val="bg-BG" w:eastAsia="en-US"/>
        </w:rPr>
        <w:t xml:space="preserve"> </w:t>
      </w:r>
      <w:r w:rsidR="00AD6718">
        <w:rPr>
          <w:sz w:val="28"/>
          <w:szCs w:val="28"/>
          <w:lang w:val="bg-BG" w:eastAsia="en-US"/>
        </w:rPr>
        <w:t>при изразен интерес,</w:t>
      </w:r>
      <w:r w:rsidR="00871F26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дава информация на местни </w:t>
      </w:r>
      <w:r w:rsidR="004D3D1A" w:rsidRPr="00FA0003">
        <w:rPr>
          <w:sz w:val="28"/>
          <w:szCs w:val="28"/>
          <w:lang w:val="bg-BG" w:eastAsia="en-US"/>
        </w:rPr>
        <w:t>и централни медии относно дела,</w:t>
      </w:r>
      <w:r w:rsidR="000A7F7E">
        <w:rPr>
          <w:sz w:val="28"/>
          <w:szCs w:val="28"/>
          <w:lang w:val="bg-BG" w:eastAsia="en-US"/>
        </w:rPr>
        <w:t xml:space="preserve"> </w:t>
      </w:r>
      <w:r w:rsidR="004D3D1A" w:rsidRPr="00FA0003">
        <w:rPr>
          <w:sz w:val="28"/>
          <w:szCs w:val="28"/>
          <w:lang w:val="bg-BG" w:eastAsia="en-US"/>
        </w:rPr>
        <w:t>които представляват особен обществен интерес.</w:t>
      </w:r>
    </w:p>
    <w:p w:rsidR="004D3D1A" w:rsidRPr="00FA0003" w:rsidRDefault="006D6845" w:rsidP="00AE52C8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 </w:t>
      </w:r>
    </w:p>
    <w:p w:rsidR="00510872" w:rsidRPr="00FA0003" w:rsidRDefault="00510872" w:rsidP="00AE52C8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През 201</w:t>
      </w:r>
      <w:r w:rsidR="002D68B5">
        <w:rPr>
          <w:sz w:val="28"/>
          <w:szCs w:val="28"/>
          <w:lang w:val="bg-BG" w:eastAsia="en-US"/>
        </w:rPr>
        <w:t>7</w:t>
      </w:r>
      <w:r w:rsidRPr="00FA0003">
        <w:rPr>
          <w:sz w:val="28"/>
          <w:szCs w:val="28"/>
          <w:lang w:val="bg-BG" w:eastAsia="en-US"/>
        </w:rPr>
        <w:t xml:space="preserve"> г. всички съдии взеха участие в различни комисии – за атестиране на съдебните служители,</w:t>
      </w:r>
      <w:r w:rsidR="00C710E2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за извършване на инвентаризации, за закупуване на материални активи</w:t>
      </w:r>
      <w:r w:rsidR="000A7F7E">
        <w:rPr>
          <w:sz w:val="28"/>
          <w:szCs w:val="28"/>
          <w:lang w:val="bg-BG" w:eastAsia="en-US"/>
        </w:rPr>
        <w:t>,</w:t>
      </w:r>
      <w:r w:rsidR="000A446B" w:rsidRPr="00FA0003">
        <w:rPr>
          <w:sz w:val="28"/>
          <w:szCs w:val="28"/>
          <w:lang w:val="bg-BG" w:eastAsia="en-US"/>
        </w:rPr>
        <w:t xml:space="preserve"> в обявени конкурси за съд</w:t>
      </w:r>
      <w:r w:rsidR="000A7F7E">
        <w:rPr>
          <w:sz w:val="28"/>
          <w:szCs w:val="28"/>
          <w:lang w:val="bg-BG" w:eastAsia="en-US"/>
        </w:rPr>
        <w:t xml:space="preserve">ебни </w:t>
      </w:r>
      <w:r w:rsidR="000A446B" w:rsidRPr="00FA0003">
        <w:rPr>
          <w:sz w:val="28"/>
          <w:szCs w:val="28"/>
          <w:lang w:val="bg-BG" w:eastAsia="en-US"/>
        </w:rPr>
        <w:t>служители и</w:t>
      </w:r>
      <w:r w:rsidRPr="00FA0003">
        <w:rPr>
          <w:sz w:val="28"/>
          <w:szCs w:val="28"/>
          <w:lang w:val="bg-BG" w:eastAsia="en-US"/>
        </w:rPr>
        <w:t xml:space="preserve"> др.Независимо от ангажираността си с пряката правораздавателна дейност следва да се</w:t>
      </w:r>
      <w:r w:rsidR="00D43CB1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отбележи, че всички изпълниха срочно и отговорно поставените им задачи.Със същата отговорност към поставените задачи се отнесоха и включените в тези комисии съдебни служители.</w:t>
      </w:r>
    </w:p>
    <w:p w:rsidR="006E0E7A" w:rsidRPr="00FA0003" w:rsidRDefault="003036E5" w:rsidP="00E6736A">
      <w:pPr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  </w:t>
      </w:r>
    </w:p>
    <w:p w:rsidR="00FE33D4" w:rsidRPr="00FA0003" w:rsidRDefault="00FE33D4" w:rsidP="005C29DA">
      <w:pPr>
        <w:numPr>
          <w:ilvl w:val="0"/>
          <w:numId w:val="1"/>
        </w:numPr>
        <w:jc w:val="center"/>
        <w:rPr>
          <w:b/>
          <w:sz w:val="28"/>
          <w:szCs w:val="28"/>
          <w:u w:val="single"/>
          <w:lang w:val="bg-BG"/>
        </w:rPr>
      </w:pPr>
      <w:r w:rsidRPr="00FA0003">
        <w:rPr>
          <w:b/>
          <w:sz w:val="28"/>
          <w:szCs w:val="28"/>
          <w:u w:val="single"/>
          <w:lang w:val="bg-BG"/>
        </w:rPr>
        <w:t>ПРЕДЛОЖЕНИЕ ЗА ПРОМЕНИ В ЩАТА</w:t>
      </w:r>
    </w:p>
    <w:p w:rsidR="00FE33D4" w:rsidRPr="00FA0003" w:rsidRDefault="00FE33D4" w:rsidP="00FE33D4">
      <w:pPr>
        <w:jc w:val="both"/>
        <w:rPr>
          <w:sz w:val="28"/>
          <w:szCs w:val="28"/>
          <w:lang w:val="bg-BG"/>
        </w:rPr>
      </w:pPr>
    </w:p>
    <w:p w:rsidR="00D11B70" w:rsidRDefault="00847EA6" w:rsidP="008E26B8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През 201</w:t>
      </w:r>
      <w:r w:rsidR="00C71A47">
        <w:rPr>
          <w:sz w:val="28"/>
          <w:szCs w:val="28"/>
          <w:lang w:val="bg-BG"/>
        </w:rPr>
        <w:t>7</w:t>
      </w:r>
      <w:r w:rsidR="008E26B8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г. в Р</w:t>
      </w:r>
      <w:r w:rsidR="000A7F7E">
        <w:rPr>
          <w:sz w:val="28"/>
          <w:szCs w:val="28"/>
          <w:lang w:val="bg-BG"/>
        </w:rPr>
        <w:t xml:space="preserve">айонен съд – </w:t>
      </w:r>
      <w:r w:rsidRPr="00FA0003">
        <w:rPr>
          <w:sz w:val="28"/>
          <w:szCs w:val="28"/>
          <w:lang w:val="bg-BG"/>
        </w:rPr>
        <w:t xml:space="preserve">Казанлък </w:t>
      </w:r>
      <w:r w:rsidR="000A446B" w:rsidRPr="00FA0003">
        <w:rPr>
          <w:sz w:val="28"/>
          <w:szCs w:val="28"/>
          <w:lang w:val="bg-BG"/>
        </w:rPr>
        <w:t>броят на гражданските дела се</w:t>
      </w:r>
      <w:r w:rsidR="00C71A47">
        <w:rPr>
          <w:sz w:val="28"/>
          <w:szCs w:val="28"/>
          <w:lang w:val="bg-BG"/>
        </w:rPr>
        <w:t xml:space="preserve"> увеличи с</w:t>
      </w:r>
      <w:r w:rsidR="00C710E2">
        <w:rPr>
          <w:sz w:val="28"/>
          <w:szCs w:val="28"/>
          <w:lang w:val="bg-BG"/>
        </w:rPr>
        <w:t>ъс</w:t>
      </w:r>
      <w:r w:rsidR="00C71A47">
        <w:rPr>
          <w:sz w:val="28"/>
          <w:szCs w:val="28"/>
          <w:lang w:val="bg-BG"/>
        </w:rPr>
        <w:t xml:space="preserve"> </w:t>
      </w:r>
      <w:r w:rsidR="00871F26" w:rsidRPr="00C76A0A">
        <w:rPr>
          <w:sz w:val="28"/>
          <w:szCs w:val="28"/>
          <w:lang w:val="bg-BG" w:eastAsia="en-US"/>
        </w:rPr>
        <w:t>785</w:t>
      </w:r>
      <w:r w:rsidR="00871F26">
        <w:rPr>
          <w:sz w:val="28"/>
          <w:szCs w:val="28"/>
          <w:lang w:val="bg-BG" w:eastAsia="en-US"/>
        </w:rPr>
        <w:t xml:space="preserve"> </w:t>
      </w:r>
      <w:r w:rsidR="00871F26" w:rsidRPr="00C76A0A">
        <w:rPr>
          <w:sz w:val="28"/>
          <w:szCs w:val="28"/>
          <w:lang w:val="bg-BG" w:eastAsia="en-US"/>
        </w:rPr>
        <w:t>бр</w:t>
      </w:r>
      <w:r w:rsidR="00871F26">
        <w:rPr>
          <w:sz w:val="28"/>
          <w:szCs w:val="28"/>
          <w:lang w:val="bg-BG" w:eastAsia="en-US"/>
        </w:rPr>
        <w:t xml:space="preserve">оя </w:t>
      </w:r>
      <w:r w:rsidR="00C71A47">
        <w:rPr>
          <w:sz w:val="28"/>
          <w:szCs w:val="28"/>
          <w:lang w:val="bg-BG"/>
        </w:rPr>
        <w:t>в сравнение с миналата година.</w:t>
      </w:r>
      <w:r w:rsidR="00C710E2">
        <w:rPr>
          <w:sz w:val="28"/>
          <w:szCs w:val="28"/>
          <w:lang w:val="bg-BG"/>
        </w:rPr>
        <w:t xml:space="preserve"> </w:t>
      </w:r>
      <w:r w:rsidR="00C71A47">
        <w:rPr>
          <w:sz w:val="28"/>
          <w:szCs w:val="28"/>
          <w:lang w:val="bg-BG"/>
        </w:rPr>
        <w:t>П</w:t>
      </w:r>
      <w:r w:rsidR="000A446B" w:rsidRPr="00FA0003">
        <w:rPr>
          <w:sz w:val="28"/>
          <w:szCs w:val="28"/>
          <w:lang w:val="bg-BG"/>
        </w:rPr>
        <w:t xml:space="preserve">олзваните </w:t>
      </w:r>
      <w:r w:rsidR="00C71A47">
        <w:rPr>
          <w:sz w:val="28"/>
          <w:szCs w:val="28"/>
          <w:lang w:val="bg-BG"/>
        </w:rPr>
        <w:t xml:space="preserve"> продължителни </w:t>
      </w:r>
      <w:r w:rsidR="000A446B" w:rsidRPr="00FA0003">
        <w:rPr>
          <w:sz w:val="28"/>
          <w:szCs w:val="28"/>
          <w:lang w:val="bg-BG"/>
        </w:rPr>
        <w:t>отпуски за временна неработоспособност на част от магистратите</w:t>
      </w:r>
      <w:r w:rsidR="004D3D1A" w:rsidRPr="00FA0003">
        <w:rPr>
          <w:sz w:val="28"/>
          <w:szCs w:val="28"/>
          <w:lang w:val="bg-BG"/>
        </w:rPr>
        <w:t>,</w:t>
      </w:r>
      <w:r w:rsidR="00803A49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макар и да няма незаети съдийски бройки</w:t>
      </w:r>
      <w:r w:rsidR="008E26B8" w:rsidRPr="00FA0003">
        <w:rPr>
          <w:sz w:val="28"/>
          <w:szCs w:val="28"/>
          <w:lang w:val="bg-BG"/>
        </w:rPr>
        <w:t>,</w:t>
      </w:r>
      <w:r w:rsidR="000A7F7E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е увеличило в значителна степен натоварването на </w:t>
      </w:r>
      <w:r w:rsidR="004D3D1A" w:rsidRPr="00FA0003">
        <w:rPr>
          <w:sz w:val="28"/>
          <w:szCs w:val="28"/>
          <w:lang w:val="bg-BG"/>
        </w:rPr>
        <w:t>съдиите</w:t>
      </w:r>
      <w:r w:rsidR="0003692D" w:rsidRPr="00FA0003">
        <w:rPr>
          <w:sz w:val="28"/>
          <w:szCs w:val="28"/>
          <w:lang w:val="bg-BG"/>
        </w:rPr>
        <w:t>,</w:t>
      </w:r>
      <w:r w:rsidR="00803A49">
        <w:rPr>
          <w:sz w:val="28"/>
          <w:szCs w:val="28"/>
          <w:lang w:val="bg-BG"/>
        </w:rPr>
        <w:t xml:space="preserve"> </w:t>
      </w:r>
      <w:r w:rsidR="0003692D" w:rsidRPr="00FA0003">
        <w:rPr>
          <w:sz w:val="28"/>
          <w:szCs w:val="28"/>
          <w:lang w:val="bg-BG"/>
        </w:rPr>
        <w:t>работещи в това отделение</w:t>
      </w:r>
      <w:r w:rsidRPr="00FA0003">
        <w:rPr>
          <w:sz w:val="28"/>
          <w:szCs w:val="28"/>
          <w:lang w:val="bg-BG"/>
        </w:rPr>
        <w:t>.</w:t>
      </w:r>
      <w:r w:rsidR="004D3D1A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Именно за оптимизиране на</w:t>
      </w:r>
      <w:r w:rsidR="00FE33D4" w:rsidRPr="00FA0003">
        <w:rPr>
          <w:sz w:val="28"/>
          <w:szCs w:val="28"/>
          <w:lang w:val="bg-BG"/>
        </w:rPr>
        <w:t xml:space="preserve"> работата</w:t>
      </w:r>
      <w:r w:rsidR="004404E1" w:rsidRPr="00FA0003">
        <w:rPr>
          <w:sz w:val="28"/>
          <w:szCs w:val="28"/>
          <w:lang w:val="bg-BG"/>
        </w:rPr>
        <w:t>,</w:t>
      </w:r>
      <w:r w:rsidR="00E53F62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намирам за уместно да се направи предложение до </w:t>
      </w:r>
      <w:r w:rsidR="00C71A47">
        <w:rPr>
          <w:sz w:val="28"/>
          <w:szCs w:val="28"/>
          <w:lang w:val="bg-BG"/>
        </w:rPr>
        <w:t xml:space="preserve">Съдийската колегия на </w:t>
      </w:r>
      <w:r w:rsidR="00165626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ВСС за увеличаване на щата на съда с една съдийска бройка</w:t>
      </w:r>
      <w:r w:rsidR="0003692D" w:rsidRPr="00FA0003">
        <w:rPr>
          <w:sz w:val="28"/>
          <w:szCs w:val="28"/>
          <w:lang w:val="bg-BG"/>
        </w:rPr>
        <w:t xml:space="preserve"> за гражданско отделение</w:t>
      </w:r>
      <w:r w:rsidR="00D11B70" w:rsidRPr="00FA0003">
        <w:rPr>
          <w:sz w:val="28"/>
          <w:szCs w:val="28"/>
          <w:lang w:val="bg-BG"/>
        </w:rPr>
        <w:t>.</w:t>
      </w:r>
    </w:p>
    <w:p w:rsidR="006746CC" w:rsidRPr="00FA0003" w:rsidRDefault="006746CC" w:rsidP="008E26B8">
      <w:pPr>
        <w:ind w:firstLine="708"/>
        <w:jc w:val="both"/>
        <w:rPr>
          <w:sz w:val="28"/>
          <w:szCs w:val="28"/>
          <w:lang w:val="bg-BG"/>
        </w:rPr>
      </w:pPr>
    </w:p>
    <w:p w:rsidR="00D11B70" w:rsidRPr="00FA0003" w:rsidRDefault="00D11B70" w:rsidP="008E26B8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Държавният съдебен изпълнител </w:t>
      </w:r>
      <w:r w:rsidR="008E26B8" w:rsidRPr="00FA0003">
        <w:rPr>
          <w:sz w:val="28"/>
          <w:szCs w:val="28"/>
          <w:lang w:val="bg-BG"/>
        </w:rPr>
        <w:t xml:space="preserve">Стефка </w:t>
      </w:r>
      <w:r w:rsidRPr="00FA0003">
        <w:rPr>
          <w:sz w:val="28"/>
          <w:szCs w:val="28"/>
          <w:lang w:val="bg-BG"/>
        </w:rPr>
        <w:t>Хиновска обслужва целия съдебен район,</w:t>
      </w:r>
      <w:r w:rsidR="0003692D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като при необходимост е замествана от съдиите</w:t>
      </w:r>
      <w:r w:rsidR="008E26B8" w:rsidRPr="00FA0003">
        <w:rPr>
          <w:sz w:val="28"/>
          <w:szCs w:val="28"/>
          <w:lang w:val="bg-BG"/>
        </w:rPr>
        <w:t xml:space="preserve"> от</w:t>
      </w:r>
      <w:r w:rsidRPr="00FA0003">
        <w:rPr>
          <w:sz w:val="28"/>
          <w:szCs w:val="28"/>
          <w:lang w:val="bg-BG"/>
        </w:rPr>
        <w:t xml:space="preserve"> гражданското отделение.</w:t>
      </w:r>
      <w:r w:rsidR="004931E7" w:rsidRPr="00FA0003">
        <w:rPr>
          <w:sz w:val="28"/>
          <w:szCs w:val="28"/>
          <w:lang w:val="bg-BG"/>
        </w:rPr>
        <w:t xml:space="preserve">Това създава неудобство в цялостната организация на </w:t>
      </w:r>
      <w:r w:rsidR="00165626">
        <w:rPr>
          <w:sz w:val="28"/>
          <w:szCs w:val="28"/>
          <w:lang w:val="bg-BG"/>
        </w:rPr>
        <w:t xml:space="preserve"> работата на </w:t>
      </w:r>
      <w:r w:rsidR="004931E7" w:rsidRPr="00FA0003">
        <w:rPr>
          <w:sz w:val="28"/>
          <w:szCs w:val="28"/>
          <w:lang w:val="bg-BG"/>
        </w:rPr>
        <w:t>съда</w:t>
      </w:r>
      <w:r w:rsidR="004404E1" w:rsidRPr="00FA0003">
        <w:rPr>
          <w:sz w:val="28"/>
          <w:szCs w:val="28"/>
          <w:lang w:val="bg-BG"/>
        </w:rPr>
        <w:t xml:space="preserve"> и съдебно-изпълнителна</w:t>
      </w:r>
      <w:r w:rsidR="008E26B8" w:rsidRPr="00FA0003">
        <w:rPr>
          <w:sz w:val="28"/>
          <w:szCs w:val="28"/>
          <w:lang w:val="bg-BG"/>
        </w:rPr>
        <w:t>та</w:t>
      </w:r>
      <w:r w:rsidR="004404E1" w:rsidRPr="00FA0003">
        <w:rPr>
          <w:sz w:val="28"/>
          <w:szCs w:val="28"/>
          <w:lang w:val="bg-BG"/>
        </w:rPr>
        <w:t xml:space="preserve"> служба</w:t>
      </w:r>
      <w:r w:rsidR="004931E7" w:rsidRPr="00FA0003">
        <w:rPr>
          <w:sz w:val="28"/>
          <w:szCs w:val="28"/>
          <w:lang w:val="bg-BG"/>
        </w:rPr>
        <w:t>,</w:t>
      </w:r>
      <w:r w:rsidR="008E26B8" w:rsidRPr="00FA0003">
        <w:rPr>
          <w:sz w:val="28"/>
          <w:szCs w:val="28"/>
          <w:lang w:val="bg-BG"/>
        </w:rPr>
        <w:t xml:space="preserve"> </w:t>
      </w:r>
      <w:r w:rsidR="004931E7" w:rsidRPr="00FA0003">
        <w:rPr>
          <w:sz w:val="28"/>
          <w:szCs w:val="28"/>
          <w:lang w:val="bg-BG"/>
        </w:rPr>
        <w:t>п</w:t>
      </w:r>
      <w:r w:rsidR="004404E1" w:rsidRPr="00FA0003">
        <w:rPr>
          <w:sz w:val="28"/>
          <w:szCs w:val="28"/>
          <w:lang w:val="bg-BG"/>
        </w:rPr>
        <w:t xml:space="preserve">оради </w:t>
      </w:r>
      <w:r w:rsidR="004931E7" w:rsidRPr="00FA0003">
        <w:rPr>
          <w:sz w:val="28"/>
          <w:szCs w:val="28"/>
          <w:lang w:val="bg-BG"/>
        </w:rPr>
        <w:t>което е необходимо да бъде разкрита и още една щатна длъжност за държавен съдебен изпълнител.</w:t>
      </w:r>
      <w:r w:rsidR="004D3D1A" w:rsidRPr="00FA0003">
        <w:rPr>
          <w:sz w:val="28"/>
          <w:szCs w:val="28"/>
          <w:lang w:val="bg-BG"/>
        </w:rPr>
        <w:t xml:space="preserve"> </w:t>
      </w:r>
      <w:r w:rsidR="0003692D" w:rsidRPr="00FA0003">
        <w:rPr>
          <w:sz w:val="28"/>
          <w:szCs w:val="28"/>
          <w:lang w:val="bg-BG"/>
        </w:rPr>
        <w:t>Освен това</w:t>
      </w:r>
      <w:r w:rsidR="00EF14B9">
        <w:rPr>
          <w:sz w:val="28"/>
          <w:szCs w:val="28"/>
          <w:lang w:val="bg-BG"/>
        </w:rPr>
        <w:t>,</w:t>
      </w:r>
      <w:r w:rsidR="004B7813">
        <w:rPr>
          <w:sz w:val="28"/>
          <w:szCs w:val="28"/>
          <w:lang w:val="bg-BG"/>
        </w:rPr>
        <w:t xml:space="preserve"> </w:t>
      </w:r>
      <w:r w:rsidR="0003692D" w:rsidRPr="00FA0003">
        <w:rPr>
          <w:sz w:val="28"/>
          <w:szCs w:val="28"/>
          <w:lang w:val="bg-BG"/>
        </w:rPr>
        <w:t>както бе упоменато и по-горе, с</w:t>
      </w:r>
      <w:r w:rsidR="000A446B" w:rsidRPr="00FA0003">
        <w:rPr>
          <w:sz w:val="28"/>
          <w:szCs w:val="28"/>
          <w:lang w:val="bg-BG"/>
        </w:rPr>
        <w:t>читано от 01.11.2016</w:t>
      </w:r>
      <w:r w:rsidR="00EF14B9">
        <w:rPr>
          <w:sz w:val="28"/>
          <w:szCs w:val="28"/>
          <w:lang w:val="bg-BG"/>
        </w:rPr>
        <w:t xml:space="preserve"> </w:t>
      </w:r>
      <w:r w:rsidR="000A446B" w:rsidRPr="00FA0003">
        <w:rPr>
          <w:sz w:val="28"/>
          <w:szCs w:val="28"/>
          <w:lang w:val="bg-BG"/>
        </w:rPr>
        <w:t>г. на ДСИ Хиновска се възлага</w:t>
      </w:r>
      <w:r w:rsidR="0003692D" w:rsidRPr="00FA0003">
        <w:rPr>
          <w:sz w:val="28"/>
          <w:szCs w:val="28"/>
          <w:lang w:val="bg-BG"/>
        </w:rPr>
        <w:t xml:space="preserve"> събирането на </w:t>
      </w:r>
      <w:r w:rsidR="000A446B" w:rsidRPr="00FA0003">
        <w:rPr>
          <w:sz w:val="28"/>
          <w:szCs w:val="28"/>
          <w:lang w:val="bg-BG"/>
        </w:rPr>
        <w:t>значителен брой съдебни вземания</w:t>
      </w:r>
      <w:r w:rsidR="0003692D" w:rsidRPr="00FA0003">
        <w:rPr>
          <w:sz w:val="28"/>
          <w:szCs w:val="28"/>
          <w:lang w:val="bg-BG"/>
        </w:rPr>
        <w:t xml:space="preserve"> не само на Р</w:t>
      </w:r>
      <w:r w:rsidR="00EF14B9">
        <w:rPr>
          <w:sz w:val="28"/>
          <w:szCs w:val="28"/>
          <w:lang w:val="bg-BG"/>
        </w:rPr>
        <w:t xml:space="preserve">айонен съд – </w:t>
      </w:r>
      <w:r w:rsidR="0003692D" w:rsidRPr="00FA0003">
        <w:rPr>
          <w:sz w:val="28"/>
          <w:szCs w:val="28"/>
          <w:lang w:val="bg-BG"/>
        </w:rPr>
        <w:t>Казанлък,</w:t>
      </w:r>
      <w:r w:rsidR="004B7813">
        <w:rPr>
          <w:sz w:val="28"/>
          <w:szCs w:val="28"/>
          <w:lang w:val="bg-BG"/>
        </w:rPr>
        <w:t xml:space="preserve"> </w:t>
      </w:r>
      <w:r w:rsidR="0003692D" w:rsidRPr="00FA0003">
        <w:rPr>
          <w:sz w:val="28"/>
          <w:szCs w:val="28"/>
          <w:lang w:val="bg-BG"/>
        </w:rPr>
        <w:t xml:space="preserve">но и от други съдилища от </w:t>
      </w:r>
      <w:r w:rsidR="00165626">
        <w:rPr>
          <w:sz w:val="28"/>
          <w:szCs w:val="28"/>
          <w:lang w:val="bg-BG"/>
        </w:rPr>
        <w:t>страната</w:t>
      </w:r>
      <w:r w:rsidR="000A446B" w:rsidRPr="00FA0003">
        <w:rPr>
          <w:sz w:val="28"/>
          <w:szCs w:val="28"/>
          <w:lang w:val="bg-BG"/>
        </w:rPr>
        <w:t>,</w:t>
      </w:r>
      <w:r w:rsidR="00E53F62">
        <w:rPr>
          <w:sz w:val="28"/>
          <w:szCs w:val="28"/>
          <w:lang w:val="bg-BG"/>
        </w:rPr>
        <w:t xml:space="preserve"> </w:t>
      </w:r>
      <w:r w:rsidR="000A446B" w:rsidRPr="00FA0003">
        <w:rPr>
          <w:sz w:val="28"/>
          <w:szCs w:val="28"/>
          <w:lang w:val="bg-BG"/>
        </w:rPr>
        <w:t>поради което увеличението на броя на изпълнителните дела ще се запази</w:t>
      </w:r>
      <w:r w:rsidR="0003692D" w:rsidRPr="00FA0003">
        <w:rPr>
          <w:sz w:val="28"/>
          <w:szCs w:val="28"/>
          <w:lang w:val="bg-BG"/>
        </w:rPr>
        <w:t xml:space="preserve"> </w:t>
      </w:r>
      <w:r w:rsidR="000A446B" w:rsidRPr="00FA0003">
        <w:rPr>
          <w:sz w:val="28"/>
          <w:szCs w:val="28"/>
          <w:lang w:val="bg-BG"/>
        </w:rPr>
        <w:t>като трайна тенденция през 201</w:t>
      </w:r>
      <w:r w:rsidR="00C71A47">
        <w:rPr>
          <w:sz w:val="28"/>
          <w:szCs w:val="28"/>
          <w:lang w:val="bg-BG"/>
        </w:rPr>
        <w:t>8</w:t>
      </w:r>
      <w:r w:rsidR="00EF14B9">
        <w:rPr>
          <w:sz w:val="28"/>
          <w:szCs w:val="28"/>
          <w:lang w:val="bg-BG"/>
        </w:rPr>
        <w:t xml:space="preserve"> </w:t>
      </w:r>
      <w:r w:rsidR="000A446B" w:rsidRPr="00FA0003">
        <w:rPr>
          <w:sz w:val="28"/>
          <w:szCs w:val="28"/>
          <w:lang w:val="bg-BG"/>
        </w:rPr>
        <w:t>г.</w:t>
      </w:r>
    </w:p>
    <w:p w:rsidR="000A446B" w:rsidRPr="00FA0003" w:rsidRDefault="000A446B" w:rsidP="008E26B8">
      <w:pPr>
        <w:ind w:firstLine="708"/>
        <w:jc w:val="both"/>
        <w:rPr>
          <w:sz w:val="28"/>
          <w:szCs w:val="28"/>
          <w:lang w:val="bg-BG"/>
        </w:rPr>
      </w:pPr>
    </w:p>
    <w:p w:rsidR="00C71A47" w:rsidRDefault="00871F26" w:rsidP="0003692D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47EA6" w:rsidRPr="00FA0003">
        <w:rPr>
          <w:sz w:val="28"/>
          <w:szCs w:val="28"/>
        </w:rPr>
        <w:t>амирам</w:t>
      </w:r>
      <w:r w:rsidR="008E26B8" w:rsidRPr="00FA0003">
        <w:rPr>
          <w:sz w:val="28"/>
          <w:szCs w:val="28"/>
        </w:rPr>
        <w:t xml:space="preserve"> </w:t>
      </w:r>
      <w:r>
        <w:rPr>
          <w:sz w:val="28"/>
          <w:szCs w:val="28"/>
        </w:rPr>
        <w:t>също така,</w:t>
      </w:r>
      <w:r w:rsidR="004B7813">
        <w:rPr>
          <w:sz w:val="28"/>
          <w:szCs w:val="28"/>
        </w:rPr>
        <w:t xml:space="preserve"> </w:t>
      </w:r>
      <w:r w:rsidR="00847EA6" w:rsidRPr="00FA0003">
        <w:rPr>
          <w:sz w:val="28"/>
          <w:szCs w:val="28"/>
        </w:rPr>
        <w:t xml:space="preserve">че остава необходимостта от </w:t>
      </w:r>
      <w:r w:rsidR="00300907" w:rsidRPr="00FA0003">
        <w:rPr>
          <w:sz w:val="28"/>
          <w:szCs w:val="28"/>
        </w:rPr>
        <w:t xml:space="preserve">увеличаване щатната численост на съда с </w:t>
      </w:r>
      <w:r w:rsidR="00847EA6" w:rsidRPr="00FA0003">
        <w:rPr>
          <w:sz w:val="28"/>
          <w:szCs w:val="28"/>
        </w:rPr>
        <w:t xml:space="preserve">една щатна бройка </w:t>
      </w:r>
      <w:r w:rsidR="004404E1" w:rsidRPr="00FA0003">
        <w:rPr>
          <w:sz w:val="28"/>
          <w:szCs w:val="28"/>
        </w:rPr>
        <w:t>„</w:t>
      </w:r>
      <w:r w:rsidR="008E26B8" w:rsidRPr="00FA0003">
        <w:rPr>
          <w:sz w:val="28"/>
          <w:szCs w:val="28"/>
        </w:rPr>
        <w:t>С</w:t>
      </w:r>
      <w:r w:rsidR="00847EA6" w:rsidRPr="00FA0003">
        <w:rPr>
          <w:sz w:val="28"/>
          <w:szCs w:val="28"/>
        </w:rPr>
        <w:t>ъдебен статистик</w:t>
      </w:r>
      <w:r w:rsidR="004404E1" w:rsidRPr="00FA0003">
        <w:rPr>
          <w:sz w:val="28"/>
          <w:szCs w:val="28"/>
        </w:rPr>
        <w:t>“</w:t>
      </w:r>
      <w:r w:rsidR="00847EA6" w:rsidRPr="00FA0003">
        <w:rPr>
          <w:sz w:val="28"/>
          <w:szCs w:val="28"/>
        </w:rPr>
        <w:t>,</w:t>
      </w:r>
      <w:r w:rsidR="009061B2" w:rsidRPr="00FA00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предвид и </w:t>
      </w:r>
      <w:r w:rsidR="00847EA6" w:rsidRPr="00FA0003">
        <w:rPr>
          <w:sz w:val="28"/>
          <w:szCs w:val="28"/>
        </w:rPr>
        <w:t xml:space="preserve">въведената усложнена </w:t>
      </w:r>
      <w:r w:rsidR="004404E1" w:rsidRPr="00FA0003">
        <w:rPr>
          <w:sz w:val="28"/>
          <w:szCs w:val="28"/>
        </w:rPr>
        <w:t>М</w:t>
      </w:r>
      <w:r w:rsidR="00847EA6" w:rsidRPr="00FA0003">
        <w:rPr>
          <w:sz w:val="28"/>
          <w:szCs w:val="28"/>
        </w:rPr>
        <w:t xml:space="preserve">етодика за отчитане </w:t>
      </w:r>
      <w:r w:rsidR="004404E1" w:rsidRPr="00FA0003">
        <w:rPr>
          <w:sz w:val="28"/>
          <w:szCs w:val="28"/>
        </w:rPr>
        <w:t xml:space="preserve">дейността на съдебните органи </w:t>
      </w:r>
      <w:r w:rsidR="004404E1" w:rsidRPr="00FA0003">
        <w:rPr>
          <w:sz w:val="28"/>
          <w:szCs w:val="28"/>
        </w:rPr>
        <w:lastRenderedPageBreak/>
        <w:t>и съдиите в РБългария,</w:t>
      </w:r>
      <w:r w:rsidR="004B7813">
        <w:rPr>
          <w:sz w:val="28"/>
          <w:szCs w:val="28"/>
        </w:rPr>
        <w:t xml:space="preserve"> </w:t>
      </w:r>
      <w:r w:rsidR="00847EA6" w:rsidRPr="00FA0003">
        <w:rPr>
          <w:sz w:val="28"/>
          <w:szCs w:val="28"/>
        </w:rPr>
        <w:t>като следва да се отбележи,</w:t>
      </w:r>
      <w:r w:rsidR="008E26B8" w:rsidRPr="00FA0003">
        <w:rPr>
          <w:sz w:val="28"/>
          <w:szCs w:val="28"/>
        </w:rPr>
        <w:t xml:space="preserve"> </w:t>
      </w:r>
      <w:r w:rsidR="00847EA6" w:rsidRPr="00FA0003">
        <w:rPr>
          <w:sz w:val="28"/>
          <w:szCs w:val="28"/>
        </w:rPr>
        <w:t xml:space="preserve">че до настоящият момент </w:t>
      </w:r>
      <w:r w:rsidR="009061B2" w:rsidRPr="00FA0003">
        <w:rPr>
          <w:sz w:val="28"/>
          <w:szCs w:val="28"/>
        </w:rPr>
        <w:t xml:space="preserve">съдебната статистика в съда </w:t>
      </w:r>
      <w:r w:rsidR="00847EA6" w:rsidRPr="00FA0003">
        <w:rPr>
          <w:sz w:val="28"/>
          <w:szCs w:val="28"/>
        </w:rPr>
        <w:t>се изготвя от съдебните секретари,</w:t>
      </w:r>
      <w:r w:rsidR="00EF14B9">
        <w:rPr>
          <w:sz w:val="28"/>
          <w:szCs w:val="28"/>
        </w:rPr>
        <w:t xml:space="preserve"> </w:t>
      </w:r>
      <w:r w:rsidR="00847EA6" w:rsidRPr="00FA0003">
        <w:rPr>
          <w:sz w:val="28"/>
          <w:szCs w:val="28"/>
        </w:rPr>
        <w:t>което</w:t>
      </w:r>
      <w:r w:rsidR="004404E1" w:rsidRPr="00FA0003">
        <w:rPr>
          <w:sz w:val="28"/>
          <w:szCs w:val="28"/>
        </w:rPr>
        <w:t xml:space="preserve"> затруднява</w:t>
      </w:r>
      <w:r w:rsidR="00847EA6" w:rsidRPr="00FA0003">
        <w:rPr>
          <w:sz w:val="28"/>
          <w:szCs w:val="28"/>
        </w:rPr>
        <w:t xml:space="preserve"> </w:t>
      </w:r>
      <w:r w:rsidR="00D11B70" w:rsidRPr="00FA0003">
        <w:rPr>
          <w:sz w:val="28"/>
          <w:szCs w:val="28"/>
        </w:rPr>
        <w:t>правораздавателната и организационна</w:t>
      </w:r>
      <w:r w:rsidR="00C10E4E" w:rsidRPr="00FA0003">
        <w:rPr>
          <w:sz w:val="28"/>
          <w:szCs w:val="28"/>
        </w:rPr>
        <w:t>та</w:t>
      </w:r>
      <w:r w:rsidR="00D11B70" w:rsidRPr="00FA0003">
        <w:rPr>
          <w:sz w:val="28"/>
          <w:szCs w:val="28"/>
        </w:rPr>
        <w:t xml:space="preserve"> дейност</w:t>
      </w:r>
      <w:r w:rsidR="00A058DF" w:rsidRPr="00FA0003">
        <w:rPr>
          <w:sz w:val="28"/>
          <w:szCs w:val="28"/>
        </w:rPr>
        <w:t xml:space="preserve"> в съда</w:t>
      </w:r>
      <w:r w:rsidR="00D11B70" w:rsidRPr="00FA0003">
        <w:rPr>
          <w:sz w:val="28"/>
          <w:szCs w:val="28"/>
        </w:rPr>
        <w:t>.</w:t>
      </w:r>
      <w:r w:rsidR="00EF14B9">
        <w:rPr>
          <w:sz w:val="28"/>
          <w:szCs w:val="28"/>
        </w:rPr>
        <w:t xml:space="preserve"> </w:t>
      </w:r>
      <w:r w:rsidR="00A058DF" w:rsidRPr="00FA0003">
        <w:rPr>
          <w:sz w:val="28"/>
          <w:szCs w:val="28"/>
        </w:rPr>
        <w:t xml:space="preserve">В нея активно участва и </w:t>
      </w:r>
      <w:r>
        <w:rPr>
          <w:sz w:val="28"/>
          <w:szCs w:val="28"/>
        </w:rPr>
        <w:t>административния</w:t>
      </w:r>
      <w:r w:rsidR="004B7813">
        <w:rPr>
          <w:sz w:val="28"/>
          <w:szCs w:val="28"/>
        </w:rPr>
        <w:t>т</w:t>
      </w:r>
      <w:r>
        <w:rPr>
          <w:sz w:val="28"/>
          <w:szCs w:val="28"/>
        </w:rPr>
        <w:t xml:space="preserve"> секретар</w:t>
      </w:r>
      <w:r w:rsidR="00A058DF" w:rsidRPr="00FA0003">
        <w:rPr>
          <w:sz w:val="28"/>
          <w:szCs w:val="28"/>
        </w:rPr>
        <w:t>,</w:t>
      </w:r>
      <w:r w:rsidR="00EF14B9">
        <w:rPr>
          <w:sz w:val="28"/>
          <w:szCs w:val="28"/>
        </w:rPr>
        <w:t xml:space="preserve"> </w:t>
      </w:r>
      <w:r w:rsidR="00A058DF" w:rsidRPr="00FA0003">
        <w:rPr>
          <w:sz w:val="28"/>
          <w:szCs w:val="28"/>
        </w:rPr>
        <w:t>но предвид настъпилите кадрови промени и новоназначените съд</w:t>
      </w:r>
      <w:r w:rsidR="00EF14B9">
        <w:rPr>
          <w:sz w:val="28"/>
          <w:szCs w:val="28"/>
        </w:rPr>
        <w:t xml:space="preserve">ебни </w:t>
      </w:r>
      <w:r w:rsidR="00A058DF" w:rsidRPr="00FA0003">
        <w:rPr>
          <w:sz w:val="28"/>
          <w:szCs w:val="28"/>
        </w:rPr>
        <w:t>служители на длъжността „</w:t>
      </w:r>
      <w:r w:rsidR="00EF14B9">
        <w:rPr>
          <w:sz w:val="28"/>
          <w:szCs w:val="28"/>
        </w:rPr>
        <w:t>С</w:t>
      </w:r>
      <w:r w:rsidR="00A058DF" w:rsidRPr="00FA0003">
        <w:rPr>
          <w:sz w:val="28"/>
          <w:szCs w:val="28"/>
        </w:rPr>
        <w:t>ъд</w:t>
      </w:r>
      <w:r w:rsidR="00EF14B9">
        <w:rPr>
          <w:sz w:val="28"/>
          <w:szCs w:val="28"/>
        </w:rPr>
        <w:t xml:space="preserve">ебен </w:t>
      </w:r>
      <w:r w:rsidR="00A058DF" w:rsidRPr="00FA0003">
        <w:rPr>
          <w:sz w:val="28"/>
          <w:szCs w:val="28"/>
        </w:rPr>
        <w:t xml:space="preserve">секретар“ е необходимо същите да бъдат обучавани и в тази насока. </w:t>
      </w:r>
    </w:p>
    <w:p w:rsidR="00E53F62" w:rsidRDefault="00E53F62" w:rsidP="0003692D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04A83" w:rsidRDefault="00E04A83" w:rsidP="0003692D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Решение на Съдийската колегия на ВСС по протокол №25/13.06.2017</w:t>
      </w:r>
      <w:r w:rsidR="004B7813">
        <w:rPr>
          <w:sz w:val="28"/>
          <w:szCs w:val="28"/>
        </w:rPr>
        <w:t xml:space="preserve"> </w:t>
      </w:r>
      <w:r>
        <w:rPr>
          <w:sz w:val="28"/>
          <w:szCs w:val="28"/>
        </w:rPr>
        <w:t>г. бе отхвърлено искането за увеличаване щатната численост на съда с 1 щ.бр. „</w:t>
      </w:r>
      <w:r w:rsidR="004B7813">
        <w:rPr>
          <w:sz w:val="28"/>
          <w:szCs w:val="28"/>
        </w:rPr>
        <w:t>С</w:t>
      </w:r>
      <w:r>
        <w:rPr>
          <w:sz w:val="28"/>
          <w:szCs w:val="28"/>
        </w:rPr>
        <w:t>истемен администратор“,</w:t>
      </w:r>
      <w:r w:rsidR="004B7813">
        <w:rPr>
          <w:sz w:val="28"/>
          <w:szCs w:val="28"/>
        </w:rPr>
        <w:t xml:space="preserve"> </w:t>
      </w:r>
      <w:r>
        <w:rPr>
          <w:sz w:val="28"/>
          <w:szCs w:val="28"/>
        </w:rPr>
        <w:t>с мотиви –</w:t>
      </w:r>
      <w:r w:rsidR="004B7813">
        <w:rPr>
          <w:sz w:val="28"/>
          <w:szCs w:val="28"/>
        </w:rPr>
        <w:t xml:space="preserve"> </w:t>
      </w:r>
      <w:r>
        <w:rPr>
          <w:sz w:val="28"/>
          <w:szCs w:val="28"/>
        </w:rPr>
        <w:t>числеността на магистратите и съдебни служители,</w:t>
      </w:r>
      <w:r w:rsidR="004B7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както и работните точки в локалната мрежа на съда и наличието на  един системен администратор по щата на съда </w:t>
      </w:r>
      <w:r w:rsidR="00871F26">
        <w:rPr>
          <w:sz w:val="28"/>
          <w:szCs w:val="28"/>
        </w:rPr>
        <w:t xml:space="preserve">е </w:t>
      </w:r>
      <w:r>
        <w:rPr>
          <w:sz w:val="28"/>
          <w:szCs w:val="28"/>
        </w:rPr>
        <w:t>достатъчен за обслужване на компютърните системи.</w:t>
      </w:r>
    </w:p>
    <w:p w:rsidR="00E53F62" w:rsidRDefault="00E53F62" w:rsidP="0003692D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71A47" w:rsidRDefault="00C71A47" w:rsidP="0003692D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Във връзка с измененията в ГПК</w:t>
      </w:r>
      <w:r w:rsidR="00871F26">
        <w:rPr>
          <w:sz w:val="28"/>
          <w:szCs w:val="28"/>
        </w:rPr>
        <w:t xml:space="preserve"> </w:t>
      </w:r>
      <w:r>
        <w:rPr>
          <w:sz w:val="28"/>
          <w:szCs w:val="28"/>
        </w:rPr>
        <w:t>/обн.</w:t>
      </w:r>
      <w:r w:rsidR="004B7813">
        <w:rPr>
          <w:sz w:val="28"/>
          <w:szCs w:val="28"/>
        </w:rPr>
        <w:t xml:space="preserve"> </w:t>
      </w:r>
      <w:r>
        <w:rPr>
          <w:sz w:val="28"/>
          <w:szCs w:val="28"/>
        </w:rPr>
        <w:t>ДВ</w:t>
      </w:r>
      <w:r w:rsidR="004B7813">
        <w:rPr>
          <w:sz w:val="28"/>
          <w:szCs w:val="28"/>
        </w:rPr>
        <w:t xml:space="preserve"> бр</w:t>
      </w:r>
      <w:r w:rsidR="00871F26">
        <w:rPr>
          <w:sz w:val="28"/>
          <w:szCs w:val="28"/>
        </w:rPr>
        <w:t>.86/27.10.2017</w:t>
      </w:r>
      <w:r w:rsidR="004B7813">
        <w:rPr>
          <w:sz w:val="28"/>
          <w:szCs w:val="28"/>
        </w:rPr>
        <w:t xml:space="preserve"> </w:t>
      </w:r>
      <w:r w:rsidR="00871F26">
        <w:rPr>
          <w:sz w:val="28"/>
          <w:szCs w:val="28"/>
        </w:rPr>
        <w:t>г.</w:t>
      </w:r>
      <w:r>
        <w:rPr>
          <w:sz w:val="28"/>
          <w:szCs w:val="28"/>
        </w:rPr>
        <w:t>/</w:t>
      </w:r>
      <w:r w:rsidR="00871F26">
        <w:rPr>
          <w:sz w:val="28"/>
          <w:szCs w:val="28"/>
        </w:rPr>
        <w:t>,</w:t>
      </w:r>
      <w:r>
        <w:rPr>
          <w:sz w:val="28"/>
          <w:szCs w:val="28"/>
        </w:rPr>
        <w:t>касаещи призоваването и изискването да бъдат връчвани съд</w:t>
      </w:r>
      <w:r w:rsidR="004B7813">
        <w:rPr>
          <w:sz w:val="28"/>
          <w:szCs w:val="28"/>
        </w:rPr>
        <w:t xml:space="preserve">ебните </w:t>
      </w:r>
      <w:r>
        <w:rPr>
          <w:sz w:val="28"/>
          <w:szCs w:val="28"/>
        </w:rPr>
        <w:t>книжа поне в един неработен ден,се увеличи значително и на</w:t>
      </w:r>
      <w:r w:rsidR="00871F26">
        <w:rPr>
          <w:sz w:val="28"/>
          <w:szCs w:val="28"/>
        </w:rPr>
        <w:t>т</w:t>
      </w:r>
      <w:r>
        <w:rPr>
          <w:sz w:val="28"/>
          <w:szCs w:val="28"/>
        </w:rPr>
        <w:t>о</w:t>
      </w:r>
      <w:r w:rsidR="00871F26">
        <w:rPr>
          <w:sz w:val="28"/>
          <w:szCs w:val="28"/>
        </w:rPr>
        <w:t>в</w:t>
      </w:r>
      <w:r>
        <w:rPr>
          <w:sz w:val="28"/>
          <w:szCs w:val="28"/>
        </w:rPr>
        <w:t>арването на съдебните призовкари при Р</w:t>
      </w:r>
      <w:r w:rsidR="004B7813">
        <w:rPr>
          <w:sz w:val="28"/>
          <w:szCs w:val="28"/>
        </w:rPr>
        <w:t xml:space="preserve">айонен съд – </w:t>
      </w:r>
      <w:r>
        <w:rPr>
          <w:sz w:val="28"/>
          <w:szCs w:val="28"/>
        </w:rPr>
        <w:t>Казанлък,</w:t>
      </w:r>
      <w:r w:rsidR="004B7813">
        <w:rPr>
          <w:sz w:val="28"/>
          <w:szCs w:val="28"/>
        </w:rPr>
        <w:t xml:space="preserve"> </w:t>
      </w:r>
      <w:r>
        <w:rPr>
          <w:sz w:val="28"/>
          <w:szCs w:val="28"/>
        </w:rPr>
        <w:t>които са трима по щат.</w:t>
      </w:r>
      <w:r w:rsidR="004B7813">
        <w:rPr>
          <w:sz w:val="28"/>
          <w:szCs w:val="28"/>
        </w:rPr>
        <w:t xml:space="preserve"> </w:t>
      </w:r>
      <w:r>
        <w:rPr>
          <w:sz w:val="28"/>
          <w:szCs w:val="28"/>
        </w:rPr>
        <w:t>Както бе отбелязано по-горе,съдът обслужва пет общини, като през изминалите няколко години и най-вече през 2017г. се запази тенденцията за икономически растеж в региона,</w:t>
      </w:r>
      <w:r w:rsidR="00165626">
        <w:rPr>
          <w:sz w:val="28"/>
          <w:szCs w:val="28"/>
        </w:rPr>
        <w:t xml:space="preserve"> </w:t>
      </w:r>
      <w:r>
        <w:rPr>
          <w:sz w:val="28"/>
          <w:szCs w:val="28"/>
        </w:rPr>
        <w:t>което води и до увеличаване на живущите в града и прилежащите по-малки населени места.Това допълнително затруднява работата</w:t>
      </w:r>
      <w:r w:rsidR="004B7813">
        <w:rPr>
          <w:sz w:val="28"/>
          <w:szCs w:val="28"/>
        </w:rPr>
        <w:t>,</w:t>
      </w:r>
      <w:r>
        <w:rPr>
          <w:sz w:val="28"/>
          <w:szCs w:val="28"/>
        </w:rPr>
        <w:t xml:space="preserve"> свързана с призоваването на гражданите и води до необходимост от увеличаване на щатната численост на съда с още една бройка </w:t>
      </w:r>
      <w:r w:rsidR="00DA1918">
        <w:rPr>
          <w:sz w:val="28"/>
          <w:szCs w:val="28"/>
        </w:rPr>
        <w:t>„</w:t>
      </w:r>
      <w:r w:rsidR="004B7813">
        <w:rPr>
          <w:sz w:val="28"/>
          <w:szCs w:val="28"/>
        </w:rPr>
        <w:t>П</w:t>
      </w:r>
      <w:r>
        <w:rPr>
          <w:sz w:val="28"/>
          <w:szCs w:val="28"/>
        </w:rPr>
        <w:t>ризовкар</w:t>
      </w:r>
      <w:r w:rsidR="00DA1918">
        <w:rPr>
          <w:sz w:val="28"/>
          <w:szCs w:val="28"/>
        </w:rPr>
        <w:t>“</w:t>
      </w:r>
      <w:r>
        <w:rPr>
          <w:sz w:val="28"/>
          <w:szCs w:val="28"/>
        </w:rPr>
        <w:t>.</w:t>
      </w:r>
    </w:p>
    <w:p w:rsidR="00E53F62" w:rsidRDefault="00E53F62" w:rsidP="0003692D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E33D4" w:rsidRPr="00FA0003" w:rsidRDefault="00DA1918" w:rsidP="0003692D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1A47">
        <w:rPr>
          <w:sz w:val="28"/>
          <w:szCs w:val="28"/>
        </w:rPr>
        <w:t xml:space="preserve">Тези виждания </w:t>
      </w:r>
      <w:r>
        <w:rPr>
          <w:sz w:val="28"/>
          <w:szCs w:val="28"/>
        </w:rPr>
        <w:t xml:space="preserve">за промени в щата </w:t>
      </w:r>
      <w:r w:rsidR="00C71A47">
        <w:rPr>
          <w:sz w:val="28"/>
          <w:szCs w:val="28"/>
        </w:rPr>
        <w:t>бяха изложени от страна на А</w:t>
      </w:r>
      <w:r>
        <w:rPr>
          <w:sz w:val="28"/>
          <w:szCs w:val="28"/>
        </w:rPr>
        <w:t>д</w:t>
      </w:r>
      <w:r w:rsidR="00C71A47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инистративния </w:t>
      </w:r>
      <w:r w:rsidR="00C71A47">
        <w:rPr>
          <w:sz w:val="28"/>
          <w:szCs w:val="28"/>
        </w:rPr>
        <w:t>ръководител на провелото се Общо събрание  на съдиите на 05.12.2017</w:t>
      </w:r>
      <w:r w:rsidR="004B7813">
        <w:rPr>
          <w:sz w:val="28"/>
          <w:szCs w:val="28"/>
        </w:rPr>
        <w:t xml:space="preserve"> </w:t>
      </w:r>
      <w:r w:rsidR="00C71A47">
        <w:rPr>
          <w:sz w:val="28"/>
          <w:szCs w:val="28"/>
        </w:rPr>
        <w:t>г.,</w:t>
      </w:r>
      <w:r w:rsidR="004B7813">
        <w:rPr>
          <w:sz w:val="28"/>
          <w:szCs w:val="28"/>
        </w:rPr>
        <w:t xml:space="preserve"> </w:t>
      </w:r>
      <w:r w:rsidR="00C71A47">
        <w:rPr>
          <w:sz w:val="28"/>
          <w:szCs w:val="28"/>
        </w:rPr>
        <w:t>ко</w:t>
      </w:r>
      <w:r>
        <w:rPr>
          <w:sz w:val="28"/>
          <w:szCs w:val="28"/>
        </w:rPr>
        <w:t>и</w:t>
      </w:r>
      <w:r w:rsidR="00C71A47">
        <w:rPr>
          <w:sz w:val="28"/>
          <w:szCs w:val="28"/>
        </w:rPr>
        <w:t>то б</w:t>
      </w:r>
      <w:r>
        <w:rPr>
          <w:sz w:val="28"/>
          <w:szCs w:val="28"/>
        </w:rPr>
        <w:t xml:space="preserve">яха </w:t>
      </w:r>
      <w:r w:rsidR="00C71A47">
        <w:rPr>
          <w:sz w:val="28"/>
          <w:szCs w:val="28"/>
        </w:rPr>
        <w:t xml:space="preserve"> подкрепен</w:t>
      </w:r>
      <w:r>
        <w:rPr>
          <w:sz w:val="28"/>
          <w:szCs w:val="28"/>
        </w:rPr>
        <w:t>и</w:t>
      </w:r>
      <w:r w:rsidR="00C71A47">
        <w:rPr>
          <w:sz w:val="28"/>
          <w:szCs w:val="28"/>
        </w:rPr>
        <w:t xml:space="preserve"> от </w:t>
      </w:r>
      <w:r w:rsidR="00165626">
        <w:rPr>
          <w:sz w:val="28"/>
          <w:szCs w:val="28"/>
        </w:rPr>
        <w:t>тях</w:t>
      </w:r>
      <w:r>
        <w:rPr>
          <w:sz w:val="28"/>
          <w:szCs w:val="28"/>
        </w:rPr>
        <w:t>.</w:t>
      </w:r>
      <w:r w:rsidR="00C71A47">
        <w:rPr>
          <w:sz w:val="28"/>
          <w:szCs w:val="28"/>
        </w:rPr>
        <w:t xml:space="preserve">  </w:t>
      </w:r>
      <w:r w:rsidR="009061B2" w:rsidRPr="00FA0003">
        <w:rPr>
          <w:sz w:val="28"/>
          <w:szCs w:val="28"/>
        </w:rPr>
        <w:t xml:space="preserve"> </w:t>
      </w:r>
    </w:p>
    <w:p w:rsidR="00597362" w:rsidRPr="00FA0003" w:rsidRDefault="00597362" w:rsidP="00FE33D4">
      <w:pPr>
        <w:jc w:val="both"/>
        <w:rPr>
          <w:sz w:val="28"/>
          <w:szCs w:val="28"/>
          <w:lang w:val="bg-BG"/>
        </w:rPr>
      </w:pPr>
    </w:p>
    <w:p w:rsidR="00FE33D4" w:rsidRPr="00FA0003" w:rsidRDefault="00FE33D4" w:rsidP="00EF14B9">
      <w:pPr>
        <w:numPr>
          <w:ilvl w:val="0"/>
          <w:numId w:val="1"/>
        </w:numPr>
        <w:jc w:val="center"/>
        <w:rPr>
          <w:b/>
          <w:sz w:val="28"/>
          <w:szCs w:val="28"/>
          <w:u w:val="single"/>
          <w:lang w:val="bg-BG"/>
        </w:rPr>
      </w:pPr>
      <w:r w:rsidRPr="00FA0003">
        <w:rPr>
          <w:b/>
          <w:sz w:val="28"/>
          <w:szCs w:val="28"/>
          <w:u w:val="single"/>
          <w:lang w:val="bg-BG"/>
        </w:rPr>
        <w:t>ДВИЖЕНИЕ НА ДЕЛАТА</w:t>
      </w:r>
    </w:p>
    <w:p w:rsidR="00FE33D4" w:rsidRPr="00FA0003" w:rsidRDefault="00FE33D4" w:rsidP="00FE33D4">
      <w:pPr>
        <w:jc w:val="both"/>
        <w:rPr>
          <w:sz w:val="28"/>
          <w:szCs w:val="28"/>
          <w:lang w:val="bg-BG"/>
        </w:rPr>
      </w:pPr>
    </w:p>
    <w:p w:rsidR="00FE33D4" w:rsidRPr="00FA0003" w:rsidRDefault="007C0347" w:rsidP="008E26B8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През </w:t>
      </w:r>
      <w:r w:rsidR="00C76A0A">
        <w:rPr>
          <w:sz w:val="28"/>
          <w:szCs w:val="28"/>
          <w:lang w:val="bg-BG"/>
        </w:rPr>
        <w:t>2017</w:t>
      </w:r>
      <w:r w:rsidR="004B7813">
        <w:rPr>
          <w:sz w:val="28"/>
          <w:szCs w:val="28"/>
          <w:lang w:val="bg-BG"/>
        </w:rPr>
        <w:t xml:space="preserve"> </w:t>
      </w:r>
      <w:r w:rsidR="00C76A0A">
        <w:rPr>
          <w:sz w:val="28"/>
          <w:szCs w:val="28"/>
          <w:lang w:val="bg-BG"/>
        </w:rPr>
        <w:t>г. в Районен съд</w:t>
      </w:r>
      <w:r w:rsidR="004B7813">
        <w:rPr>
          <w:sz w:val="28"/>
          <w:szCs w:val="28"/>
          <w:lang w:val="bg-BG"/>
        </w:rPr>
        <w:t xml:space="preserve"> – </w:t>
      </w:r>
      <w:r w:rsidR="00C76A0A">
        <w:rPr>
          <w:sz w:val="28"/>
          <w:szCs w:val="28"/>
          <w:lang w:val="bg-BG"/>
        </w:rPr>
        <w:t xml:space="preserve">Казанлък са постъпили </w:t>
      </w:r>
      <w:r w:rsidR="00BE1F71">
        <w:rPr>
          <w:sz w:val="28"/>
          <w:szCs w:val="28"/>
          <w:lang w:val="bg-BG"/>
        </w:rPr>
        <w:t>общо 5</w:t>
      </w:r>
      <w:r w:rsidR="004B7813">
        <w:rPr>
          <w:sz w:val="28"/>
          <w:szCs w:val="28"/>
          <w:lang w:val="bg-BG"/>
        </w:rPr>
        <w:t> </w:t>
      </w:r>
      <w:r w:rsidR="00BE1F71">
        <w:rPr>
          <w:sz w:val="28"/>
          <w:szCs w:val="28"/>
          <w:lang w:val="bg-BG"/>
        </w:rPr>
        <w:t>104</w:t>
      </w:r>
      <w:r w:rsidR="004B7813">
        <w:rPr>
          <w:sz w:val="28"/>
          <w:szCs w:val="28"/>
          <w:lang w:val="bg-BG"/>
        </w:rPr>
        <w:t xml:space="preserve"> </w:t>
      </w:r>
      <w:r w:rsidR="00BE1F71">
        <w:rPr>
          <w:sz w:val="28"/>
          <w:szCs w:val="28"/>
          <w:lang w:val="bg-BG"/>
        </w:rPr>
        <w:t>бр.</w:t>
      </w:r>
      <w:r w:rsidR="004B7813">
        <w:rPr>
          <w:sz w:val="28"/>
          <w:szCs w:val="28"/>
          <w:lang w:val="bg-BG"/>
        </w:rPr>
        <w:t xml:space="preserve"> </w:t>
      </w:r>
      <w:r w:rsidR="00BE1F71">
        <w:rPr>
          <w:sz w:val="28"/>
          <w:szCs w:val="28"/>
          <w:lang w:val="bg-BG"/>
        </w:rPr>
        <w:t>дела</w:t>
      </w:r>
      <w:r w:rsidR="004B7813">
        <w:rPr>
          <w:sz w:val="28"/>
          <w:szCs w:val="28"/>
          <w:lang w:val="bg-BG"/>
        </w:rPr>
        <w:t xml:space="preserve"> /</w:t>
      </w:r>
      <w:r w:rsidR="00DA1918">
        <w:rPr>
          <w:sz w:val="28"/>
          <w:szCs w:val="28"/>
          <w:lang w:val="bg-BG"/>
        </w:rPr>
        <w:t xml:space="preserve">за сравнение  през </w:t>
      </w:r>
      <w:r w:rsidRPr="00FA0003">
        <w:rPr>
          <w:sz w:val="28"/>
          <w:szCs w:val="28"/>
          <w:lang w:val="bg-BG"/>
        </w:rPr>
        <w:t>201</w:t>
      </w:r>
      <w:r w:rsidR="00597362" w:rsidRPr="00FA0003">
        <w:rPr>
          <w:sz w:val="28"/>
          <w:szCs w:val="28"/>
          <w:lang w:val="bg-BG"/>
        </w:rPr>
        <w:t>6</w:t>
      </w:r>
      <w:r w:rsidR="001345F9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г.</w:t>
      </w:r>
      <w:r w:rsidR="0003692D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са постъпили общо </w:t>
      </w:r>
      <w:r w:rsidR="002434B0" w:rsidRPr="00FA0003">
        <w:rPr>
          <w:sz w:val="28"/>
          <w:szCs w:val="28"/>
          <w:lang w:val="bg-BG"/>
        </w:rPr>
        <w:t>4</w:t>
      </w:r>
      <w:r w:rsidR="00696EE9" w:rsidRPr="00FA0003">
        <w:rPr>
          <w:sz w:val="28"/>
          <w:szCs w:val="28"/>
          <w:lang w:val="bg-BG"/>
        </w:rPr>
        <w:t>563</w:t>
      </w:r>
      <w:r w:rsidR="001345F9" w:rsidRPr="00FA0003">
        <w:rPr>
          <w:sz w:val="28"/>
          <w:szCs w:val="28"/>
          <w:lang w:val="bg-BG"/>
        </w:rPr>
        <w:t xml:space="preserve"> </w:t>
      </w:r>
      <w:r w:rsidR="002434B0" w:rsidRPr="00FA0003">
        <w:rPr>
          <w:sz w:val="28"/>
          <w:szCs w:val="28"/>
          <w:lang w:val="bg-BG"/>
        </w:rPr>
        <w:t>бр. дела</w:t>
      </w:r>
      <w:r w:rsidR="00DA1918">
        <w:rPr>
          <w:sz w:val="28"/>
          <w:szCs w:val="28"/>
          <w:lang w:val="bg-BG"/>
        </w:rPr>
        <w:t>,</w:t>
      </w:r>
      <w:r w:rsidRPr="00FA0003">
        <w:rPr>
          <w:sz w:val="28"/>
          <w:szCs w:val="28"/>
          <w:lang w:val="bg-BG"/>
        </w:rPr>
        <w:t xml:space="preserve"> </w:t>
      </w:r>
      <w:r w:rsidR="00621447" w:rsidRPr="00FA0003">
        <w:rPr>
          <w:sz w:val="28"/>
          <w:szCs w:val="28"/>
          <w:lang w:val="bg-BG"/>
        </w:rPr>
        <w:t>през 2015</w:t>
      </w:r>
      <w:r w:rsidR="00EF14B9">
        <w:rPr>
          <w:sz w:val="28"/>
          <w:szCs w:val="28"/>
          <w:lang w:val="bg-BG"/>
        </w:rPr>
        <w:t xml:space="preserve"> </w:t>
      </w:r>
      <w:r w:rsidR="00621447" w:rsidRPr="00FA0003">
        <w:rPr>
          <w:sz w:val="28"/>
          <w:szCs w:val="28"/>
          <w:lang w:val="bg-BG"/>
        </w:rPr>
        <w:t>г.</w:t>
      </w:r>
      <w:r w:rsidR="00EF14B9">
        <w:rPr>
          <w:sz w:val="28"/>
          <w:szCs w:val="28"/>
          <w:lang w:val="bg-BG"/>
        </w:rPr>
        <w:t xml:space="preserve"> </w:t>
      </w:r>
      <w:r w:rsidR="00621447" w:rsidRPr="00FA0003">
        <w:rPr>
          <w:sz w:val="28"/>
          <w:szCs w:val="28"/>
          <w:lang w:val="bg-BG"/>
        </w:rPr>
        <w:t>- 4</w:t>
      </w:r>
      <w:r w:rsidR="00EF14B9">
        <w:rPr>
          <w:sz w:val="28"/>
          <w:szCs w:val="28"/>
          <w:lang w:val="bg-BG"/>
        </w:rPr>
        <w:t> </w:t>
      </w:r>
      <w:r w:rsidR="00621447" w:rsidRPr="00FA0003">
        <w:rPr>
          <w:sz w:val="28"/>
          <w:szCs w:val="28"/>
          <w:lang w:val="bg-BG"/>
        </w:rPr>
        <w:t>999</w:t>
      </w:r>
      <w:r w:rsidR="00EF14B9">
        <w:rPr>
          <w:sz w:val="28"/>
          <w:szCs w:val="28"/>
          <w:lang w:val="bg-BG"/>
        </w:rPr>
        <w:t xml:space="preserve"> </w:t>
      </w:r>
      <w:r w:rsidR="00621447" w:rsidRPr="00FA0003">
        <w:rPr>
          <w:sz w:val="28"/>
          <w:szCs w:val="28"/>
          <w:lang w:val="bg-BG"/>
        </w:rPr>
        <w:t>бр.</w:t>
      </w:r>
      <w:r w:rsidR="00EF14B9">
        <w:rPr>
          <w:sz w:val="28"/>
          <w:szCs w:val="28"/>
          <w:lang w:val="bg-BG"/>
        </w:rPr>
        <w:t xml:space="preserve"> </w:t>
      </w:r>
      <w:r w:rsidR="00621447" w:rsidRPr="00FA0003">
        <w:rPr>
          <w:sz w:val="28"/>
          <w:szCs w:val="28"/>
          <w:lang w:val="bg-BG"/>
        </w:rPr>
        <w:t>дела,</w:t>
      </w:r>
      <w:r w:rsidR="002434B0" w:rsidRPr="00FA0003">
        <w:rPr>
          <w:sz w:val="28"/>
          <w:szCs w:val="28"/>
          <w:lang w:val="bg-BG"/>
        </w:rPr>
        <w:t>п</w:t>
      </w:r>
      <w:r w:rsidR="00FE33D4" w:rsidRPr="00FA0003">
        <w:rPr>
          <w:sz w:val="28"/>
          <w:szCs w:val="28"/>
          <w:lang w:val="bg-BG"/>
        </w:rPr>
        <w:t>рез 201</w:t>
      </w:r>
      <w:r w:rsidRPr="00FA0003">
        <w:rPr>
          <w:sz w:val="28"/>
          <w:szCs w:val="28"/>
          <w:lang w:val="bg-BG"/>
        </w:rPr>
        <w:t>4</w:t>
      </w:r>
      <w:r w:rsidR="00FE33D4" w:rsidRPr="00FA0003">
        <w:rPr>
          <w:sz w:val="28"/>
          <w:szCs w:val="28"/>
          <w:lang w:val="bg-BG"/>
        </w:rPr>
        <w:t xml:space="preserve"> г. </w:t>
      </w:r>
      <w:r w:rsidR="00D11B70" w:rsidRPr="00FA0003">
        <w:rPr>
          <w:sz w:val="28"/>
          <w:szCs w:val="28"/>
          <w:lang w:val="bg-BG"/>
        </w:rPr>
        <w:t xml:space="preserve">- </w:t>
      </w:r>
      <w:r w:rsidR="00FE33D4" w:rsidRPr="00FA0003">
        <w:rPr>
          <w:sz w:val="28"/>
          <w:szCs w:val="28"/>
          <w:lang w:val="bg-BG"/>
        </w:rPr>
        <w:t>3710 бр. дела</w:t>
      </w:r>
      <w:r w:rsidR="004404E1" w:rsidRPr="00FA0003">
        <w:rPr>
          <w:sz w:val="28"/>
          <w:szCs w:val="28"/>
          <w:lang w:val="bg-BG"/>
        </w:rPr>
        <w:t>/</w:t>
      </w:r>
      <w:r w:rsidR="00EF14B9">
        <w:rPr>
          <w:sz w:val="28"/>
          <w:szCs w:val="28"/>
          <w:lang w:val="bg-BG"/>
        </w:rPr>
        <w:t>.</w:t>
      </w:r>
      <w:r w:rsidR="00FE33D4" w:rsidRPr="00FA0003">
        <w:rPr>
          <w:sz w:val="28"/>
          <w:szCs w:val="28"/>
          <w:lang w:val="bg-BG"/>
        </w:rPr>
        <w:t xml:space="preserve">  </w:t>
      </w:r>
    </w:p>
    <w:p w:rsidR="00DA1918" w:rsidRDefault="00FE33D4" w:rsidP="008E26B8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Средното месечно постъпление на 1 съдия на база 12 месеца е</w:t>
      </w:r>
      <w:r w:rsidR="007C0347" w:rsidRPr="00FA0003">
        <w:rPr>
          <w:sz w:val="28"/>
          <w:szCs w:val="28"/>
          <w:lang w:val="bg-BG"/>
        </w:rPr>
        <w:t xml:space="preserve"> </w:t>
      </w:r>
      <w:r w:rsidR="00BE1F71">
        <w:rPr>
          <w:sz w:val="28"/>
          <w:szCs w:val="28"/>
          <w:lang w:val="bg-BG"/>
        </w:rPr>
        <w:t>42.53</w:t>
      </w:r>
      <w:r w:rsidR="004B7813">
        <w:rPr>
          <w:sz w:val="28"/>
          <w:szCs w:val="28"/>
          <w:lang w:val="bg-BG"/>
        </w:rPr>
        <w:t xml:space="preserve"> </w:t>
      </w:r>
      <w:r w:rsidR="00BE1F71">
        <w:rPr>
          <w:sz w:val="28"/>
          <w:szCs w:val="28"/>
          <w:lang w:val="bg-BG"/>
        </w:rPr>
        <w:t>бр.</w:t>
      </w:r>
      <w:r w:rsidR="004B7813">
        <w:rPr>
          <w:sz w:val="28"/>
          <w:szCs w:val="28"/>
          <w:lang w:val="bg-BG"/>
        </w:rPr>
        <w:t xml:space="preserve"> </w:t>
      </w:r>
      <w:r w:rsidR="00DA1918">
        <w:rPr>
          <w:sz w:val="28"/>
          <w:szCs w:val="28"/>
          <w:lang w:val="bg-BG"/>
        </w:rPr>
        <w:t xml:space="preserve">/през </w:t>
      </w:r>
      <w:r w:rsidR="00BE1F71">
        <w:rPr>
          <w:sz w:val="28"/>
          <w:szCs w:val="28"/>
          <w:lang w:val="bg-BG"/>
        </w:rPr>
        <w:t>2016</w:t>
      </w:r>
      <w:r w:rsidR="004B7813">
        <w:rPr>
          <w:sz w:val="28"/>
          <w:szCs w:val="28"/>
          <w:lang w:val="bg-BG"/>
        </w:rPr>
        <w:t xml:space="preserve"> </w:t>
      </w:r>
      <w:r w:rsidR="00BE1F71">
        <w:rPr>
          <w:sz w:val="28"/>
          <w:szCs w:val="28"/>
          <w:lang w:val="bg-BG"/>
        </w:rPr>
        <w:t>г.</w:t>
      </w:r>
      <w:r w:rsidR="004B7813">
        <w:rPr>
          <w:sz w:val="28"/>
          <w:szCs w:val="28"/>
          <w:lang w:val="bg-BG"/>
        </w:rPr>
        <w:t xml:space="preserve"> </w:t>
      </w:r>
      <w:r w:rsidR="00BE1F71">
        <w:rPr>
          <w:sz w:val="28"/>
          <w:szCs w:val="28"/>
          <w:lang w:val="bg-BG"/>
        </w:rPr>
        <w:t xml:space="preserve">- </w:t>
      </w:r>
      <w:r w:rsidR="00941362" w:rsidRPr="00FA0003">
        <w:rPr>
          <w:sz w:val="28"/>
          <w:szCs w:val="28"/>
          <w:lang w:val="bg-BG"/>
        </w:rPr>
        <w:t>39.00</w:t>
      </w:r>
      <w:r w:rsidR="004D3B0E" w:rsidRPr="00FA0003">
        <w:rPr>
          <w:sz w:val="28"/>
          <w:szCs w:val="28"/>
          <w:lang w:val="bg-BG"/>
        </w:rPr>
        <w:t xml:space="preserve"> бр.</w:t>
      </w:r>
      <w:r w:rsidR="00DA1918">
        <w:rPr>
          <w:sz w:val="28"/>
          <w:szCs w:val="28"/>
          <w:lang w:val="bg-BG"/>
        </w:rPr>
        <w:t>,</w:t>
      </w:r>
      <w:r w:rsidR="004B7813">
        <w:rPr>
          <w:sz w:val="28"/>
          <w:szCs w:val="28"/>
          <w:lang w:val="bg-BG"/>
        </w:rPr>
        <w:t xml:space="preserve"> </w:t>
      </w:r>
      <w:r w:rsidR="00621447" w:rsidRPr="00FA0003">
        <w:rPr>
          <w:sz w:val="28"/>
          <w:szCs w:val="28"/>
          <w:lang w:val="bg-BG"/>
        </w:rPr>
        <w:t>през 2015</w:t>
      </w:r>
      <w:r w:rsidR="00EF14B9">
        <w:rPr>
          <w:sz w:val="28"/>
          <w:szCs w:val="28"/>
          <w:lang w:val="bg-BG"/>
        </w:rPr>
        <w:t xml:space="preserve"> </w:t>
      </w:r>
      <w:r w:rsidR="00621447" w:rsidRPr="00FA0003">
        <w:rPr>
          <w:sz w:val="28"/>
          <w:szCs w:val="28"/>
          <w:lang w:val="bg-BG"/>
        </w:rPr>
        <w:t>г.</w:t>
      </w:r>
      <w:r w:rsidR="00972067" w:rsidRPr="00FA0003">
        <w:rPr>
          <w:sz w:val="28"/>
          <w:szCs w:val="28"/>
          <w:lang w:val="bg-BG"/>
        </w:rPr>
        <w:t xml:space="preserve"> </w:t>
      </w:r>
      <w:r w:rsidR="00621447" w:rsidRPr="00FA0003">
        <w:rPr>
          <w:sz w:val="28"/>
          <w:szCs w:val="28"/>
          <w:lang w:val="bg-BG"/>
        </w:rPr>
        <w:t>е 44.85</w:t>
      </w:r>
      <w:r w:rsidR="00EF14B9">
        <w:rPr>
          <w:sz w:val="28"/>
          <w:szCs w:val="28"/>
          <w:lang w:val="bg-BG"/>
        </w:rPr>
        <w:t xml:space="preserve"> </w:t>
      </w:r>
      <w:r w:rsidR="00621447" w:rsidRPr="00FA0003">
        <w:rPr>
          <w:sz w:val="28"/>
          <w:szCs w:val="28"/>
          <w:lang w:val="bg-BG"/>
        </w:rPr>
        <w:t>бр.,</w:t>
      </w:r>
      <w:r w:rsidR="00517F27" w:rsidRPr="00FA0003">
        <w:rPr>
          <w:sz w:val="28"/>
          <w:szCs w:val="28"/>
          <w:lang w:val="bg-BG"/>
        </w:rPr>
        <w:t>през 2014</w:t>
      </w:r>
      <w:r w:rsidR="001345F9" w:rsidRPr="00FA0003">
        <w:rPr>
          <w:sz w:val="28"/>
          <w:szCs w:val="28"/>
          <w:lang w:val="bg-BG"/>
        </w:rPr>
        <w:t xml:space="preserve"> </w:t>
      </w:r>
      <w:r w:rsidR="00517F27" w:rsidRPr="00FA0003">
        <w:rPr>
          <w:sz w:val="28"/>
          <w:szCs w:val="28"/>
          <w:lang w:val="bg-BG"/>
        </w:rPr>
        <w:t>г.</w:t>
      </w:r>
      <w:r w:rsidR="004B7813">
        <w:rPr>
          <w:sz w:val="28"/>
          <w:szCs w:val="28"/>
          <w:lang w:val="bg-BG"/>
        </w:rPr>
        <w:t xml:space="preserve"> </w:t>
      </w:r>
      <w:r w:rsidR="00517F27" w:rsidRPr="00FA0003">
        <w:rPr>
          <w:sz w:val="28"/>
          <w:szCs w:val="28"/>
          <w:lang w:val="bg-BG"/>
        </w:rPr>
        <w:t>-</w:t>
      </w:r>
      <w:r w:rsidRPr="00FA0003">
        <w:rPr>
          <w:sz w:val="28"/>
          <w:szCs w:val="28"/>
          <w:lang w:val="bg-BG"/>
        </w:rPr>
        <w:t xml:space="preserve"> 30.9</w:t>
      </w:r>
      <w:r w:rsidR="00756BEF">
        <w:rPr>
          <w:sz w:val="28"/>
          <w:szCs w:val="28"/>
          <w:lang w:val="bg-BG"/>
        </w:rPr>
        <w:t>0</w:t>
      </w:r>
      <w:r w:rsidRPr="00FA0003">
        <w:rPr>
          <w:sz w:val="28"/>
          <w:szCs w:val="28"/>
          <w:lang w:val="bg-BG"/>
        </w:rPr>
        <w:t xml:space="preserve"> бр.</w:t>
      </w:r>
      <w:r w:rsidR="00DA1918">
        <w:rPr>
          <w:sz w:val="28"/>
          <w:szCs w:val="28"/>
          <w:lang w:val="bg-BG"/>
        </w:rPr>
        <w:t>/</w:t>
      </w:r>
      <w:r w:rsidR="004B7813">
        <w:rPr>
          <w:sz w:val="28"/>
          <w:szCs w:val="28"/>
          <w:lang w:val="bg-BG"/>
        </w:rPr>
        <w:t>.</w:t>
      </w:r>
    </w:p>
    <w:p w:rsidR="00FE33D4" w:rsidRDefault="00FE33D4" w:rsidP="008E26B8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Показателят е закономерна последица от </w:t>
      </w:r>
      <w:r w:rsidR="007C0347" w:rsidRPr="00FA0003">
        <w:rPr>
          <w:sz w:val="28"/>
          <w:szCs w:val="28"/>
          <w:lang w:val="bg-BG"/>
        </w:rPr>
        <w:t>увеличение</w:t>
      </w:r>
      <w:r w:rsidRPr="00FA0003">
        <w:rPr>
          <w:sz w:val="28"/>
          <w:szCs w:val="28"/>
          <w:lang w:val="bg-BG"/>
        </w:rPr>
        <w:t xml:space="preserve"> постъпленията </w:t>
      </w:r>
      <w:r w:rsidR="00D11B70" w:rsidRPr="00FA0003">
        <w:rPr>
          <w:sz w:val="28"/>
          <w:szCs w:val="28"/>
          <w:lang w:val="bg-BG"/>
        </w:rPr>
        <w:t xml:space="preserve">на делата </w:t>
      </w:r>
      <w:r w:rsidRPr="00FA0003">
        <w:rPr>
          <w:sz w:val="28"/>
          <w:szCs w:val="28"/>
          <w:lang w:val="bg-BG"/>
        </w:rPr>
        <w:t>през годин</w:t>
      </w:r>
      <w:r w:rsidR="001C01E6" w:rsidRPr="00FA0003">
        <w:rPr>
          <w:sz w:val="28"/>
          <w:szCs w:val="28"/>
          <w:lang w:val="bg-BG"/>
        </w:rPr>
        <w:t xml:space="preserve">ите,като </w:t>
      </w:r>
      <w:r w:rsidR="00A058DF" w:rsidRPr="00FA0003">
        <w:rPr>
          <w:sz w:val="28"/>
          <w:szCs w:val="28"/>
          <w:lang w:val="bg-BG"/>
        </w:rPr>
        <w:t>през календарната 201</w:t>
      </w:r>
      <w:r w:rsidR="00DA1918">
        <w:rPr>
          <w:sz w:val="28"/>
          <w:szCs w:val="28"/>
          <w:lang w:val="bg-BG"/>
        </w:rPr>
        <w:t>7</w:t>
      </w:r>
      <w:r w:rsidR="00EF14B9">
        <w:rPr>
          <w:sz w:val="28"/>
          <w:szCs w:val="28"/>
          <w:lang w:val="bg-BG"/>
        </w:rPr>
        <w:t xml:space="preserve"> </w:t>
      </w:r>
      <w:r w:rsidR="00A058DF" w:rsidRPr="00FA0003">
        <w:rPr>
          <w:sz w:val="28"/>
          <w:szCs w:val="28"/>
          <w:lang w:val="bg-BG"/>
        </w:rPr>
        <w:t>г.</w:t>
      </w:r>
      <w:r w:rsidR="00DA1918">
        <w:rPr>
          <w:sz w:val="28"/>
          <w:szCs w:val="28"/>
          <w:lang w:val="bg-BG"/>
        </w:rPr>
        <w:t xml:space="preserve"> има значително увеличение на гражданските дела.</w:t>
      </w:r>
    </w:p>
    <w:p w:rsidR="006E0E7A" w:rsidRDefault="006E0E7A" w:rsidP="008E26B8">
      <w:pPr>
        <w:ind w:firstLine="708"/>
        <w:jc w:val="both"/>
        <w:rPr>
          <w:sz w:val="28"/>
          <w:szCs w:val="28"/>
          <w:lang w:val="bg-BG"/>
        </w:rPr>
      </w:pPr>
    </w:p>
    <w:p w:rsidR="00FE33D4" w:rsidRPr="00FA0003" w:rsidRDefault="00FE33D4" w:rsidP="001345F9">
      <w:pPr>
        <w:ind w:firstLine="708"/>
        <w:jc w:val="both"/>
        <w:rPr>
          <w:b/>
          <w:sz w:val="28"/>
          <w:szCs w:val="28"/>
          <w:lang w:val="bg-BG"/>
        </w:rPr>
      </w:pPr>
      <w:r w:rsidRPr="00FA0003">
        <w:rPr>
          <w:b/>
          <w:sz w:val="28"/>
          <w:szCs w:val="28"/>
          <w:lang w:val="bg-BG"/>
        </w:rPr>
        <w:t>НАКАЗАТЕЛНИ ДЕЛА</w:t>
      </w:r>
    </w:p>
    <w:p w:rsidR="00FE33D4" w:rsidRPr="00FA0003" w:rsidRDefault="00FE33D4" w:rsidP="00FE33D4">
      <w:pPr>
        <w:jc w:val="both"/>
        <w:rPr>
          <w:sz w:val="28"/>
          <w:szCs w:val="28"/>
          <w:lang w:val="bg-BG"/>
        </w:rPr>
      </w:pPr>
    </w:p>
    <w:p w:rsidR="00FE33D4" w:rsidRPr="00FA0003" w:rsidRDefault="004D3B0E" w:rsidP="001345F9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През </w:t>
      </w:r>
      <w:r w:rsidR="00BE1F71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201</w:t>
      </w:r>
      <w:r w:rsidR="00BE1F71">
        <w:rPr>
          <w:sz w:val="28"/>
          <w:szCs w:val="28"/>
          <w:lang w:val="bg-BG"/>
        </w:rPr>
        <w:t>7</w:t>
      </w:r>
      <w:r w:rsidRPr="00FA0003">
        <w:rPr>
          <w:sz w:val="28"/>
          <w:szCs w:val="28"/>
          <w:lang w:val="bg-BG"/>
        </w:rPr>
        <w:t xml:space="preserve"> г. са постъпили общо </w:t>
      </w:r>
      <w:r w:rsidR="00BE1F71">
        <w:rPr>
          <w:sz w:val="28"/>
          <w:szCs w:val="28"/>
          <w:lang w:val="bg-BG"/>
        </w:rPr>
        <w:t>1505 наказателни дела</w:t>
      </w:r>
      <w:r w:rsidR="004B7813">
        <w:rPr>
          <w:sz w:val="28"/>
          <w:szCs w:val="28"/>
          <w:lang w:val="bg-BG"/>
        </w:rPr>
        <w:t>. /</w:t>
      </w:r>
      <w:r w:rsidR="00165626">
        <w:rPr>
          <w:sz w:val="28"/>
          <w:szCs w:val="28"/>
          <w:lang w:val="bg-BG"/>
        </w:rPr>
        <w:t>з</w:t>
      </w:r>
      <w:r w:rsidR="00DA1918">
        <w:rPr>
          <w:sz w:val="28"/>
          <w:szCs w:val="28"/>
          <w:lang w:val="bg-BG"/>
        </w:rPr>
        <w:t xml:space="preserve">а сравнение  през </w:t>
      </w:r>
      <w:r w:rsidR="00BE1F71">
        <w:rPr>
          <w:sz w:val="28"/>
          <w:szCs w:val="28"/>
          <w:lang w:val="bg-BG"/>
        </w:rPr>
        <w:t xml:space="preserve"> 2016</w:t>
      </w:r>
      <w:r w:rsidR="004B7813">
        <w:rPr>
          <w:sz w:val="28"/>
          <w:szCs w:val="28"/>
          <w:lang w:val="bg-BG"/>
        </w:rPr>
        <w:t xml:space="preserve"> </w:t>
      </w:r>
      <w:r w:rsidR="00BE1F71">
        <w:rPr>
          <w:sz w:val="28"/>
          <w:szCs w:val="28"/>
          <w:lang w:val="bg-BG"/>
        </w:rPr>
        <w:t>г.</w:t>
      </w:r>
      <w:r w:rsidR="00DA1918">
        <w:rPr>
          <w:sz w:val="28"/>
          <w:szCs w:val="28"/>
          <w:lang w:val="bg-BG"/>
        </w:rPr>
        <w:t xml:space="preserve"> </w:t>
      </w:r>
      <w:r w:rsidR="00BE1F71">
        <w:rPr>
          <w:sz w:val="28"/>
          <w:szCs w:val="28"/>
          <w:lang w:val="bg-BG"/>
        </w:rPr>
        <w:t xml:space="preserve">- </w:t>
      </w:r>
      <w:r w:rsidRPr="00FA0003">
        <w:rPr>
          <w:sz w:val="28"/>
          <w:szCs w:val="28"/>
          <w:lang w:val="bg-BG"/>
        </w:rPr>
        <w:t>1 7</w:t>
      </w:r>
      <w:r w:rsidR="001C01E6" w:rsidRPr="00FA0003">
        <w:rPr>
          <w:sz w:val="28"/>
          <w:szCs w:val="28"/>
          <w:lang w:val="bg-BG"/>
        </w:rPr>
        <w:t>49</w:t>
      </w:r>
      <w:r w:rsidRPr="00FA0003">
        <w:rPr>
          <w:sz w:val="28"/>
          <w:szCs w:val="28"/>
          <w:lang w:val="bg-BG"/>
        </w:rPr>
        <w:t xml:space="preserve"> наказателни дела</w:t>
      </w:r>
      <w:r w:rsidR="00DA1918">
        <w:rPr>
          <w:sz w:val="28"/>
          <w:szCs w:val="28"/>
          <w:lang w:val="bg-BG"/>
        </w:rPr>
        <w:t xml:space="preserve">, </w:t>
      </w:r>
      <w:r w:rsidR="00621447" w:rsidRPr="00FA0003">
        <w:rPr>
          <w:sz w:val="28"/>
          <w:szCs w:val="28"/>
          <w:lang w:val="bg-BG"/>
        </w:rPr>
        <w:t>през 2015</w:t>
      </w:r>
      <w:r w:rsidR="00EF14B9">
        <w:rPr>
          <w:sz w:val="28"/>
          <w:szCs w:val="28"/>
          <w:lang w:val="bg-BG"/>
        </w:rPr>
        <w:t xml:space="preserve"> </w:t>
      </w:r>
      <w:r w:rsidR="00621447" w:rsidRPr="00FA0003">
        <w:rPr>
          <w:sz w:val="28"/>
          <w:szCs w:val="28"/>
          <w:lang w:val="bg-BG"/>
        </w:rPr>
        <w:t xml:space="preserve">г. </w:t>
      </w:r>
      <w:r w:rsidR="00DA1918">
        <w:rPr>
          <w:sz w:val="28"/>
          <w:szCs w:val="28"/>
          <w:lang w:val="bg-BG"/>
        </w:rPr>
        <w:t>-</w:t>
      </w:r>
      <w:r w:rsidR="00621447" w:rsidRPr="00FA0003">
        <w:rPr>
          <w:sz w:val="28"/>
          <w:szCs w:val="28"/>
          <w:lang w:val="bg-BG"/>
        </w:rPr>
        <w:t xml:space="preserve"> 1</w:t>
      </w:r>
      <w:r w:rsidR="00EF14B9">
        <w:rPr>
          <w:sz w:val="28"/>
          <w:szCs w:val="28"/>
          <w:lang w:val="bg-BG"/>
        </w:rPr>
        <w:t> </w:t>
      </w:r>
      <w:r w:rsidR="00621447" w:rsidRPr="00FA0003">
        <w:rPr>
          <w:sz w:val="28"/>
          <w:szCs w:val="28"/>
          <w:lang w:val="bg-BG"/>
        </w:rPr>
        <w:t>672</w:t>
      </w:r>
      <w:r w:rsidR="00EF14B9">
        <w:rPr>
          <w:sz w:val="28"/>
          <w:szCs w:val="28"/>
          <w:lang w:val="bg-BG"/>
        </w:rPr>
        <w:t xml:space="preserve"> </w:t>
      </w:r>
      <w:r w:rsidR="00621447" w:rsidRPr="00FA0003">
        <w:rPr>
          <w:sz w:val="28"/>
          <w:szCs w:val="28"/>
          <w:lang w:val="bg-BG"/>
        </w:rPr>
        <w:t>бр.</w:t>
      </w:r>
      <w:r w:rsidR="00EF14B9">
        <w:rPr>
          <w:sz w:val="28"/>
          <w:szCs w:val="28"/>
          <w:lang w:val="bg-BG"/>
        </w:rPr>
        <w:t xml:space="preserve"> </w:t>
      </w:r>
      <w:r w:rsidR="00621447" w:rsidRPr="00FA0003">
        <w:rPr>
          <w:sz w:val="28"/>
          <w:szCs w:val="28"/>
          <w:lang w:val="bg-BG"/>
        </w:rPr>
        <w:t xml:space="preserve">наказателни дела, </w:t>
      </w:r>
      <w:r w:rsidRPr="00FA0003">
        <w:rPr>
          <w:sz w:val="28"/>
          <w:szCs w:val="28"/>
          <w:lang w:val="bg-BG"/>
        </w:rPr>
        <w:t>п</w:t>
      </w:r>
      <w:r w:rsidR="00FE33D4" w:rsidRPr="00FA0003">
        <w:rPr>
          <w:sz w:val="28"/>
          <w:szCs w:val="28"/>
          <w:lang w:val="bg-BG"/>
        </w:rPr>
        <w:t xml:space="preserve">рез 2014 г. </w:t>
      </w:r>
      <w:r w:rsidR="00EF14B9">
        <w:rPr>
          <w:sz w:val="28"/>
          <w:szCs w:val="28"/>
          <w:lang w:val="bg-BG"/>
        </w:rPr>
        <w:t xml:space="preserve">- </w:t>
      </w:r>
      <w:r w:rsidR="00FE33D4" w:rsidRPr="00FA0003">
        <w:rPr>
          <w:sz w:val="28"/>
          <w:szCs w:val="28"/>
          <w:lang w:val="bg-BG"/>
        </w:rPr>
        <w:t>1</w:t>
      </w:r>
      <w:r w:rsidR="001C01E6"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268 бр. наказателни дела</w:t>
      </w:r>
      <w:r w:rsidR="009954C9" w:rsidRPr="00FA0003">
        <w:rPr>
          <w:sz w:val="28"/>
          <w:szCs w:val="28"/>
          <w:lang w:val="bg-BG"/>
        </w:rPr>
        <w:t>/</w:t>
      </w:r>
      <w:r w:rsidR="004B7813">
        <w:rPr>
          <w:sz w:val="28"/>
          <w:szCs w:val="28"/>
          <w:lang w:val="bg-BG"/>
        </w:rPr>
        <w:t>.</w:t>
      </w:r>
    </w:p>
    <w:p w:rsidR="00B961DF" w:rsidRDefault="00FE33D4" w:rsidP="001345F9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lastRenderedPageBreak/>
        <w:t xml:space="preserve">Видно е, че са постъпили </w:t>
      </w:r>
      <w:r w:rsidR="004D3B0E" w:rsidRPr="00FA0003">
        <w:rPr>
          <w:sz w:val="28"/>
          <w:szCs w:val="28"/>
          <w:lang w:val="bg-BG"/>
        </w:rPr>
        <w:t xml:space="preserve"> </w:t>
      </w:r>
      <w:r w:rsidR="00BE1F71">
        <w:rPr>
          <w:sz w:val="28"/>
          <w:szCs w:val="28"/>
          <w:lang w:val="bg-BG"/>
        </w:rPr>
        <w:t xml:space="preserve">244 </w:t>
      </w:r>
      <w:r w:rsidRPr="00FA0003">
        <w:rPr>
          <w:sz w:val="28"/>
          <w:szCs w:val="28"/>
          <w:lang w:val="bg-BG"/>
        </w:rPr>
        <w:t xml:space="preserve">бр. </w:t>
      </w:r>
      <w:r w:rsidR="004931E7" w:rsidRPr="00FA0003">
        <w:rPr>
          <w:sz w:val="28"/>
          <w:szCs w:val="28"/>
          <w:lang w:val="bg-BG"/>
        </w:rPr>
        <w:t xml:space="preserve">наказателни </w:t>
      </w:r>
      <w:r w:rsidRPr="00FA0003">
        <w:rPr>
          <w:sz w:val="28"/>
          <w:szCs w:val="28"/>
          <w:lang w:val="bg-BG"/>
        </w:rPr>
        <w:t>дела по</w:t>
      </w:r>
      <w:r w:rsidR="00BE1F71">
        <w:rPr>
          <w:sz w:val="28"/>
          <w:szCs w:val="28"/>
          <w:lang w:val="bg-BG"/>
        </w:rPr>
        <w:t>-малко</w:t>
      </w:r>
      <w:r w:rsidRPr="00FA0003">
        <w:rPr>
          <w:sz w:val="28"/>
          <w:szCs w:val="28"/>
          <w:lang w:val="bg-BG"/>
        </w:rPr>
        <w:t xml:space="preserve"> от предходната година.</w:t>
      </w:r>
      <w:r w:rsidR="00552C02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В сравнителния период може да се очертае тенденция </w:t>
      </w:r>
      <w:r w:rsidR="004D3B0E" w:rsidRPr="00FA0003">
        <w:rPr>
          <w:sz w:val="28"/>
          <w:szCs w:val="28"/>
          <w:lang w:val="bg-BG"/>
        </w:rPr>
        <w:t>з</w:t>
      </w:r>
      <w:r w:rsidRPr="00FA0003">
        <w:rPr>
          <w:sz w:val="28"/>
          <w:szCs w:val="28"/>
          <w:lang w:val="bg-BG"/>
        </w:rPr>
        <w:t>а</w:t>
      </w:r>
      <w:r w:rsidR="004D3B0E" w:rsidRPr="00FA0003">
        <w:rPr>
          <w:sz w:val="28"/>
          <w:szCs w:val="28"/>
          <w:lang w:val="bg-BG"/>
        </w:rPr>
        <w:t xml:space="preserve"> </w:t>
      </w:r>
      <w:r w:rsidR="00A058DF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увеличение </w:t>
      </w:r>
      <w:r w:rsidR="004D3B0E" w:rsidRPr="00FA0003">
        <w:rPr>
          <w:sz w:val="28"/>
          <w:szCs w:val="28"/>
          <w:lang w:val="bg-BG"/>
        </w:rPr>
        <w:t xml:space="preserve">на делата </w:t>
      </w:r>
      <w:r w:rsidR="00A058DF" w:rsidRPr="00FA0003">
        <w:rPr>
          <w:sz w:val="28"/>
          <w:szCs w:val="28"/>
          <w:lang w:val="bg-BG"/>
        </w:rPr>
        <w:t xml:space="preserve"> през </w:t>
      </w:r>
      <w:r w:rsidR="00DA1918">
        <w:rPr>
          <w:sz w:val="28"/>
          <w:szCs w:val="28"/>
          <w:lang w:val="bg-BG"/>
        </w:rPr>
        <w:t xml:space="preserve"> </w:t>
      </w:r>
      <w:r w:rsidR="00A058DF" w:rsidRPr="00FA0003">
        <w:rPr>
          <w:sz w:val="28"/>
          <w:szCs w:val="28"/>
          <w:lang w:val="bg-BG"/>
        </w:rPr>
        <w:t>посочените години.</w:t>
      </w:r>
    </w:p>
    <w:p w:rsidR="00B961DF" w:rsidRDefault="00B961DF" w:rsidP="001345F9">
      <w:pPr>
        <w:ind w:firstLine="708"/>
        <w:jc w:val="both"/>
        <w:rPr>
          <w:sz w:val="28"/>
          <w:szCs w:val="28"/>
          <w:lang w:val="bg-BG"/>
        </w:rPr>
      </w:pPr>
    </w:p>
    <w:p w:rsidR="00CE007D" w:rsidRPr="00CE007D" w:rsidRDefault="00CE007D" w:rsidP="00CE007D">
      <w:pPr>
        <w:keepNext/>
        <w:spacing w:line="276" w:lineRule="auto"/>
        <w:jc w:val="center"/>
        <w:rPr>
          <w:rFonts w:ascii="Calibri" w:eastAsia="Calibri" w:hAnsi="Calibri"/>
          <w:sz w:val="22"/>
          <w:szCs w:val="22"/>
          <w:lang w:val="bg-BG" w:eastAsia="en-US"/>
        </w:rPr>
      </w:pPr>
      <w:r w:rsidRPr="00CE007D">
        <w:rPr>
          <w:rFonts w:eastAsia="Calibri"/>
          <w:b/>
          <w:sz w:val="28"/>
          <w:szCs w:val="28"/>
          <w:lang w:val="bg-BG" w:eastAsia="en-US"/>
        </w:rPr>
        <w:t>ПОСТЪПИЛИ НАКАЗАТЕЛНИ ДЕЛА ПРЕЗ 2017г.,</w:t>
      </w:r>
    </w:p>
    <w:p w:rsidR="00CE007D" w:rsidRPr="00CE007D" w:rsidRDefault="00CE007D" w:rsidP="00CE007D">
      <w:pPr>
        <w:jc w:val="center"/>
        <w:rPr>
          <w:rFonts w:eastAsia="Calibri"/>
          <w:b/>
          <w:sz w:val="28"/>
          <w:szCs w:val="28"/>
          <w:lang w:val="bg-BG" w:eastAsia="en-US"/>
        </w:rPr>
      </w:pPr>
      <w:r w:rsidRPr="00CE007D">
        <w:rPr>
          <w:rFonts w:eastAsia="Calibri"/>
          <w:b/>
          <w:sz w:val="28"/>
          <w:szCs w:val="28"/>
          <w:lang w:val="bg-BG" w:eastAsia="en-US"/>
        </w:rPr>
        <w:t>ОТНОСИТЕЛЕН ДЯЛ ПО ГРУПИ</w:t>
      </w:r>
    </w:p>
    <w:p w:rsidR="00CE007D" w:rsidRPr="00CE007D" w:rsidRDefault="00CE007D" w:rsidP="00CE007D">
      <w:pPr>
        <w:spacing w:after="200" w:line="276" w:lineRule="auto"/>
        <w:rPr>
          <w:rFonts w:ascii="Calibri" w:eastAsia="Calibri" w:hAnsi="Calibri"/>
          <w:sz w:val="22"/>
          <w:szCs w:val="22"/>
          <w:lang w:val="bg-BG" w:eastAsia="en-US"/>
        </w:rPr>
      </w:pPr>
      <w:r>
        <w:rPr>
          <w:rFonts w:ascii="Calibri" w:eastAsia="Calibri" w:hAnsi="Calibri"/>
          <w:noProof/>
          <w:sz w:val="22"/>
          <w:szCs w:val="22"/>
          <w:lang w:val="bg-BG"/>
        </w:rPr>
        <w:drawing>
          <wp:inline distT="0" distB="0" distL="0" distR="0">
            <wp:extent cx="5570220" cy="2971800"/>
            <wp:effectExtent l="0" t="0" r="0" b="0"/>
            <wp:docPr id="3" name="Диагра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A08F0" w:rsidRDefault="00DA08F0" w:rsidP="001345F9">
      <w:pPr>
        <w:ind w:firstLine="708"/>
        <w:jc w:val="both"/>
        <w:rPr>
          <w:sz w:val="28"/>
          <w:szCs w:val="28"/>
          <w:lang w:val="bg-BG"/>
        </w:rPr>
      </w:pPr>
    </w:p>
    <w:p w:rsidR="00D57C73" w:rsidRPr="00FA0003" w:rsidRDefault="00B5075B" w:rsidP="001345F9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Средномесечното постъпление на един съдия от наказателно  отделение на база 12 месеца по щат за 201</w:t>
      </w:r>
      <w:r w:rsidR="00BE1F71">
        <w:rPr>
          <w:sz w:val="28"/>
          <w:szCs w:val="28"/>
          <w:lang w:val="bg-BG"/>
        </w:rPr>
        <w:t>7</w:t>
      </w:r>
      <w:r w:rsidR="001345F9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г. е 2</w:t>
      </w:r>
      <w:r w:rsidR="00BE1F71">
        <w:rPr>
          <w:sz w:val="28"/>
          <w:szCs w:val="28"/>
          <w:lang w:val="bg-BG"/>
        </w:rPr>
        <w:t>5</w:t>
      </w:r>
      <w:r w:rsidR="001C01E6" w:rsidRPr="00FA0003">
        <w:rPr>
          <w:sz w:val="28"/>
          <w:szCs w:val="28"/>
          <w:lang w:val="bg-BG"/>
        </w:rPr>
        <w:t>.</w:t>
      </w:r>
      <w:r w:rsidR="00BE1F71">
        <w:rPr>
          <w:sz w:val="28"/>
          <w:szCs w:val="28"/>
          <w:lang w:val="bg-BG"/>
        </w:rPr>
        <w:t>08</w:t>
      </w:r>
      <w:r w:rsidRPr="00FA0003">
        <w:rPr>
          <w:sz w:val="28"/>
          <w:szCs w:val="28"/>
          <w:lang w:val="bg-BG"/>
        </w:rPr>
        <w:t xml:space="preserve"> бр.</w:t>
      </w:r>
      <w:r w:rsidR="00EF14B9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дела</w:t>
      </w:r>
      <w:r w:rsidR="001C01E6" w:rsidRPr="00FA0003">
        <w:rPr>
          <w:sz w:val="28"/>
          <w:szCs w:val="28"/>
          <w:lang w:val="bg-BG"/>
        </w:rPr>
        <w:t>.</w:t>
      </w:r>
    </w:p>
    <w:p w:rsidR="00FE33D4" w:rsidRPr="00DA1918" w:rsidRDefault="00FE33D4" w:rsidP="001345F9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Броят на новопос</w:t>
      </w:r>
      <w:r w:rsidR="00165626">
        <w:rPr>
          <w:sz w:val="28"/>
          <w:szCs w:val="28"/>
          <w:lang w:val="bg-BG"/>
        </w:rPr>
        <w:t>т</w:t>
      </w:r>
      <w:r w:rsidRPr="00FA0003">
        <w:rPr>
          <w:sz w:val="28"/>
          <w:szCs w:val="28"/>
          <w:lang w:val="bg-BG"/>
        </w:rPr>
        <w:t xml:space="preserve">ъпилите наказателни </w:t>
      </w:r>
      <w:r w:rsidR="00F30DB7" w:rsidRPr="00FA0003">
        <w:rPr>
          <w:sz w:val="28"/>
          <w:szCs w:val="28"/>
          <w:lang w:val="bg-BG"/>
        </w:rPr>
        <w:t xml:space="preserve">дела </w:t>
      </w:r>
      <w:r w:rsidRPr="00FA0003">
        <w:rPr>
          <w:sz w:val="28"/>
          <w:szCs w:val="28"/>
          <w:lang w:val="bg-BG"/>
        </w:rPr>
        <w:t xml:space="preserve">от общ характер </w:t>
      </w:r>
      <w:r w:rsidR="004D3B0E" w:rsidRPr="00FA0003">
        <w:rPr>
          <w:sz w:val="28"/>
          <w:szCs w:val="28"/>
          <w:lang w:val="bg-BG"/>
        </w:rPr>
        <w:t>за</w:t>
      </w:r>
      <w:r w:rsidR="00BE1F71">
        <w:rPr>
          <w:sz w:val="28"/>
          <w:szCs w:val="28"/>
          <w:lang w:val="bg-BG"/>
        </w:rPr>
        <w:t xml:space="preserve"> 2017г. са 343</w:t>
      </w:r>
      <w:r w:rsidR="00DA1918">
        <w:rPr>
          <w:sz w:val="28"/>
          <w:szCs w:val="28"/>
          <w:lang w:val="bg-BG"/>
        </w:rPr>
        <w:t xml:space="preserve"> /за </w:t>
      </w:r>
      <w:r w:rsidR="004D3B0E" w:rsidRPr="00FA0003">
        <w:rPr>
          <w:sz w:val="28"/>
          <w:szCs w:val="28"/>
          <w:lang w:val="bg-BG"/>
        </w:rPr>
        <w:t>201</w:t>
      </w:r>
      <w:r w:rsidR="00621447" w:rsidRPr="00FA0003">
        <w:rPr>
          <w:sz w:val="28"/>
          <w:szCs w:val="28"/>
          <w:lang w:val="bg-BG"/>
        </w:rPr>
        <w:t>6</w:t>
      </w:r>
      <w:r w:rsidR="001345F9" w:rsidRPr="00FA0003">
        <w:rPr>
          <w:sz w:val="28"/>
          <w:szCs w:val="28"/>
          <w:lang w:val="bg-BG"/>
        </w:rPr>
        <w:t xml:space="preserve"> </w:t>
      </w:r>
      <w:r w:rsidR="004D3B0E" w:rsidRPr="00FA0003">
        <w:rPr>
          <w:sz w:val="28"/>
          <w:szCs w:val="28"/>
          <w:lang w:val="bg-BG"/>
        </w:rPr>
        <w:t xml:space="preserve">г. </w:t>
      </w:r>
      <w:r w:rsidR="00DA1918">
        <w:rPr>
          <w:sz w:val="28"/>
          <w:szCs w:val="28"/>
          <w:lang w:val="bg-BG"/>
        </w:rPr>
        <w:t xml:space="preserve">са били </w:t>
      </w:r>
      <w:r w:rsidR="004D3B0E" w:rsidRPr="00FA0003">
        <w:rPr>
          <w:sz w:val="28"/>
          <w:szCs w:val="28"/>
          <w:lang w:val="bg-BG"/>
        </w:rPr>
        <w:t xml:space="preserve"> 3</w:t>
      </w:r>
      <w:r w:rsidR="001C01E6" w:rsidRPr="00FA0003">
        <w:rPr>
          <w:sz w:val="28"/>
          <w:szCs w:val="28"/>
          <w:lang w:val="bg-BG"/>
        </w:rPr>
        <w:t>95</w:t>
      </w:r>
      <w:r w:rsidR="00DA1918">
        <w:rPr>
          <w:sz w:val="28"/>
          <w:szCs w:val="28"/>
          <w:lang w:val="bg-BG"/>
        </w:rPr>
        <w:t>,</w:t>
      </w:r>
      <w:r w:rsidR="00621447" w:rsidRPr="00FA0003">
        <w:rPr>
          <w:sz w:val="28"/>
          <w:szCs w:val="28"/>
          <w:lang w:val="bg-BG"/>
        </w:rPr>
        <w:t>за 2015</w:t>
      </w:r>
      <w:r w:rsidR="00EF14B9">
        <w:rPr>
          <w:sz w:val="28"/>
          <w:szCs w:val="28"/>
          <w:lang w:val="bg-BG"/>
        </w:rPr>
        <w:t xml:space="preserve"> </w:t>
      </w:r>
      <w:r w:rsidR="00621447" w:rsidRPr="00FA0003">
        <w:rPr>
          <w:sz w:val="28"/>
          <w:szCs w:val="28"/>
          <w:lang w:val="bg-BG"/>
        </w:rPr>
        <w:t>г. са били 380,</w:t>
      </w:r>
      <w:r w:rsidR="004B7813">
        <w:rPr>
          <w:sz w:val="28"/>
          <w:szCs w:val="28"/>
          <w:lang w:val="bg-BG"/>
        </w:rPr>
        <w:t xml:space="preserve"> </w:t>
      </w:r>
      <w:r w:rsidR="001345F9" w:rsidRPr="00FA0003">
        <w:rPr>
          <w:sz w:val="28"/>
          <w:szCs w:val="28"/>
          <w:lang w:val="bg-BG"/>
        </w:rPr>
        <w:t>з</w:t>
      </w:r>
      <w:r w:rsidR="004931E7" w:rsidRPr="00FA0003">
        <w:rPr>
          <w:sz w:val="28"/>
          <w:szCs w:val="28"/>
          <w:lang w:val="bg-BG"/>
        </w:rPr>
        <w:t xml:space="preserve">а </w:t>
      </w:r>
      <w:r w:rsidR="004D3B0E" w:rsidRPr="00FA0003">
        <w:rPr>
          <w:sz w:val="28"/>
          <w:szCs w:val="28"/>
          <w:lang w:val="bg-BG"/>
        </w:rPr>
        <w:t>2014</w:t>
      </w:r>
      <w:r w:rsidR="001345F9" w:rsidRPr="00FA0003">
        <w:rPr>
          <w:sz w:val="28"/>
          <w:szCs w:val="28"/>
          <w:lang w:val="bg-BG"/>
        </w:rPr>
        <w:t xml:space="preserve"> </w:t>
      </w:r>
      <w:r w:rsidR="004D3B0E" w:rsidRPr="00FA0003">
        <w:rPr>
          <w:sz w:val="28"/>
          <w:szCs w:val="28"/>
          <w:lang w:val="bg-BG"/>
        </w:rPr>
        <w:t>г.</w:t>
      </w:r>
      <w:r w:rsidR="001345F9" w:rsidRPr="00FA0003">
        <w:rPr>
          <w:sz w:val="28"/>
          <w:szCs w:val="28"/>
          <w:lang w:val="bg-BG"/>
        </w:rPr>
        <w:t xml:space="preserve"> </w:t>
      </w:r>
      <w:r w:rsidR="00DA1918">
        <w:rPr>
          <w:sz w:val="28"/>
          <w:szCs w:val="28"/>
          <w:lang w:val="bg-BG"/>
        </w:rPr>
        <w:t>–</w:t>
      </w:r>
      <w:r w:rsidRPr="00FA0003">
        <w:rPr>
          <w:sz w:val="28"/>
          <w:szCs w:val="28"/>
          <w:lang w:val="bg-BG"/>
        </w:rPr>
        <w:t xml:space="preserve"> 433</w:t>
      </w:r>
      <w:r w:rsidR="00DA1918">
        <w:rPr>
          <w:sz w:val="28"/>
          <w:szCs w:val="28"/>
          <w:lang w:val="bg-BG"/>
        </w:rPr>
        <w:t>/.</w:t>
      </w:r>
      <w:r w:rsidRPr="00FA0003">
        <w:rPr>
          <w:sz w:val="28"/>
          <w:szCs w:val="28"/>
          <w:lang w:val="bg-BG"/>
        </w:rPr>
        <w:t xml:space="preserve"> </w:t>
      </w:r>
      <w:r w:rsidRPr="00DA1918">
        <w:rPr>
          <w:sz w:val="28"/>
          <w:szCs w:val="28"/>
          <w:lang w:val="bg-BG"/>
        </w:rPr>
        <w:t>От посочените цифри е видно,</w:t>
      </w:r>
      <w:r w:rsidR="004B7813">
        <w:rPr>
          <w:sz w:val="28"/>
          <w:szCs w:val="28"/>
          <w:lang w:val="bg-BG"/>
        </w:rPr>
        <w:t xml:space="preserve"> </w:t>
      </w:r>
      <w:r w:rsidRPr="00DA1918">
        <w:rPr>
          <w:sz w:val="28"/>
          <w:szCs w:val="28"/>
          <w:lang w:val="bg-BG"/>
        </w:rPr>
        <w:t xml:space="preserve">че </w:t>
      </w:r>
      <w:r w:rsidR="004D3B0E" w:rsidRPr="00DA1918">
        <w:rPr>
          <w:sz w:val="28"/>
          <w:szCs w:val="28"/>
          <w:lang w:val="bg-BG"/>
        </w:rPr>
        <w:t>за 201</w:t>
      </w:r>
      <w:r w:rsidR="00DA1918">
        <w:rPr>
          <w:sz w:val="28"/>
          <w:szCs w:val="28"/>
          <w:lang w:val="bg-BG"/>
        </w:rPr>
        <w:t>7</w:t>
      </w:r>
      <w:r w:rsidR="00356362" w:rsidRPr="00DA1918">
        <w:rPr>
          <w:sz w:val="28"/>
          <w:szCs w:val="28"/>
          <w:lang w:val="bg-BG"/>
        </w:rPr>
        <w:t xml:space="preserve"> </w:t>
      </w:r>
      <w:r w:rsidR="004D3B0E" w:rsidRPr="00DA1918">
        <w:rPr>
          <w:sz w:val="28"/>
          <w:szCs w:val="28"/>
          <w:lang w:val="bg-BG"/>
        </w:rPr>
        <w:t xml:space="preserve">г. </w:t>
      </w:r>
      <w:r w:rsidR="00F30DB7" w:rsidRPr="00DA1918">
        <w:rPr>
          <w:sz w:val="28"/>
          <w:szCs w:val="28"/>
          <w:lang w:val="bg-BG"/>
        </w:rPr>
        <w:t>б</w:t>
      </w:r>
      <w:r w:rsidR="004931E7" w:rsidRPr="00DA1918">
        <w:rPr>
          <w:sz w:val="28"/>
          <w:szCs w:val="28"/>
          <w:lang w:val="bg-BG"/>
        </w:rPr>
        <w:t>роя</w:t>
      </w:r>
      <w:r w:rsidR="00EF14B9" w:rsidRPr="00DA1918">
        <w:rPr>
          <w:sz w:val="28"/>
          <w:szCs w:val="28"/>
          <w:lang w:val="bg-BG"/>
        </w:rPr>
        <w:t>т</w:t>
      </w:r>
      <w:r w:rsidR="004931E7" w:rsidRPr="00DA1918">
        <w:rPr>
          <w:sz w:val="28"/>
          <w:szCs w:val="28"/>
          <w:lang w:val="bg-BG"/>
        </w:rPr>
        <w:t xml:space="preserve"> на наказателните дела от общ характер е </w:t>
      </w:r>
      <w:r w:rsidR="00DA1918">
        <w:rPr>
          <w:sz w:val="28"/>
          <w:szCs w:val="28"/>
          <w:lang w:val="bg-BG"/>
        </w:rPr>
        <w:t xml:space="preserve">намален </w:t>
      </w:r>
      <w:r w:rsidR="001C01E6" w:rsidRPr="00DA1918">
        <w:rPr>
          <w:sz w:val="28"/>
          <w:szCs w:val="28"/>
          <w:lang w:val="bg-BG"/>
        </w:rPr>
        <w:t xml:space="preserve"> </w:t>
      </w:r>
      <w:r w:rsidR="00F30DB7" w:rsidRPr="00DA1918">
        <w:rPr>
          <w:sz w:val="28"/>
          <w:szCs w:val="28"/>
          <w:lang w:val="bg-BG"/>
        </w:rPr>
        <w:t xml:space="preserve">в </w:t>
      </w:r>
      <w:r w:rsidR="00756BEF" w:rsidRPr="00DA1918">
        <w:rPr>
          <w:sz w:val="28"/>
          <w:szCs w:val="28"/>
          <w:lang w:val="bg-BG"/>
        </w:rPr>
        <w:t xml:space="preserve"> </w:t>
      </w:r>
      <w:r w:rsidR="00F30DB7" w:rsidRPr="00DA1918">
        <w:rPr>
          <w:sz w:val="28"/>
          <w:szCs w:val="28"/>
          <w:lang w:val="bg-BG"/>
        </w:rPr>
        <w:t>сравнение с предходната година.</w:t>
      </w:r>
      <w:r w:rsidRPr="00DA1918">
        <w:rPr>
          <w:sz w:val="28"/>
          <w:szCs w:val="28"/>
          <w:lang w:val="bg-BG"/>
        </w:rPr>
        <w:t xml:space="preserve"> </w:t>
      </w:r>
    </w:p>
    <w:p w:rsidR="00FE33D4" w:rsidRPr="00FA0003" w:rsidRDefault="00BE1F71" w:rsidP="001345F9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От общия брой новопостъпили НОХ</w:t>
      </w:r>
      <w:r w:rsidR="00DA08F0">
        <w:rPr>
          <w:sz w:val="28"/>
          <w:szCs w:val="28"/>
          <w:lang w:val="bg-BG"/>
        </w:rPr>
        <w:t>Д</w:t>
      </w:r>
      <w:r w:rsidRPr="00FA0003">
        <w:rPr>
          <w:sz w:val="28"/>
          <w:szCs w:val="28"/>
          <w:lang w:val="bg-BG"/>
        </w:rPr>
        <w:t xml:space="preserve">, със споразумение са внесени  </w:t>
      </w:r>
      <w:r>
        <w:rPr>
          <w:sz w:val="28"/>
          <w:szCs w:val="28"/>
          <w:lang w:val="bg-BG"/>
        </w:rPr>
        <w:t>199</w:t>
      </w:r>
      <w:r w:rsidRPr="00FA0003">
        <w:rPr>
          <w:sz w:val="28"/>
          <w:szCs w:val="28"/>
          <w:lang w:val="bg-BG"/>
        </w:rPr>
        <w:t xml:space="preserve"> бр.</w:t>
      </w:r>
      <w:r w:rsidR="004B781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Със споразумение по реда на чл.</w:t>
      </w:r>
      <w:r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384 НПК са приключили 5</w:t>
      </w:r>
      <w:r>
        <w:rPr>
          <w:sz w:val="28"/>
          <w:szCs w:val="28"/>
          <w:lang w:val="bg-BG"/>
        </w:rPr>
        <w:t>5</w:t>
      </w:r>
      <w:r w:rsidRPr="00FA0003">
        <w:rPr>
          <w:sz w:val="28"/>
          <w:szCs w:val="28"/>
          <w:lang w:val="bg-BG"/>
        </w:rPr>
        <w:t xml:space="preserve"> бр.</w:t>
      </w:r>
      <w:r>
        <w:rPr>
          <w:sz w:val="28"/>
          <w:szCs w:val="28"/>
          <w:lang w:val="bg-BG"/>
        </w:rPr>
        <w:t xml:space="preserve"> дела</w:t>
      </w:r>
      <w:r w:rsidR="00E53F62">
        <w:rPr>
          <w:sz w:val="28"/>
          <w:szCs w:val="28"/>
          <w:lang w:val="bg-BG"/>
        </w:rPr>
        <w:t xml:space="preserve"> п</w:t>
      </w:r>
      <w:r w:rsidR="00DA1918">
        <w:rPr>
          <w:sz w:val="28"/>
          <w:szCs w:val="28"/>
          <w:lang w:val="bg-BG"/>
        </w:rPr>
        <w:t xml:space="preserve">рез </w:t>
      </w:r>
      <w:r>
        <w:rPr>
          <w:sz w:val="28"/>
          <w:szCs w:val="28"/>
          <w:lang w:val="bg-BG"/>
        </w:rPr>
        <w:t xml:space="preserve">2016г. </w:t>
      </w:r>
      <w:r w:rsidR="00FE33D4" w:rsidRPr="00FA0003">
        <w:rPr>
          <w:sz w:val="28"/>
          <w:szCs w:val="28"/>
          <w:lang w:val="bg-BG"/>
        </w:rPr>
        <w:t xml:space="preserve">са внесени </w:t>
      </w:r>
      <w:r w:rsidR="001C01E6" w:rsidRPr="00FA0003">
        <w:rPr>
          <w:sz w:val="28"/>
          <w:szCs w:val="28"/>
          <w:lang w:val="bg-BG"/>
        </w:rPr>
        <w:t>226</w:t>
      </w:r>
      <w:r w:rsidR="00552C02" w:rsidRPr="00FA0003">
        <w:rPr>
          <w:sz w:val="28"/>
          <w:szCs w:val="28"/>
          <w:lang w:val="bg-BG"/>
        </w:rPr>
        <w:t xml:space="preserve"> </w:t>
      </w:r>
      <w:r w:rsidR="001C01E6" w:rsidRPr="00FA0003">
        <w:rPr>
          <w:sz w:val="28"/>
          <w:szCs w:val="28"/>
          <w:lang w:val="bg-BG"/>
        </w:rPr>
        <w:t>бр.</w:t>
      </w:r>
      <w:r w:rsidR="00DA1918">
        <w:rPr>
          <w:sz w:val="28"/>
          <w:szCs w:val="28"/>
          <w:lang w:val="bg-BG"/>
        </w:rPr>
        <w:t>,</w:t>
      </w:r>
      <w:r w:rsidR="00E53F62">
        <w:rPr>
          <w:sz w:val="28"/>
          <w:szCs w:val="28"/>
          <w:lang w:val="bg-BG"/>
        </w:rPr>
        <w:t xml:space="preserve"> </w:t>
      </w:r>
      <w:r w:rsidR="00DA1918">
        <w:rPr>
          <w:sz w:val="28"/>
          <w:szCs w:val="28"/>
          <w:lang w:val="bg-BG"/>
        </w:rPr>
        <w:t>а с</w:t>
      </w:r>
      <w:r w:rsidR="001C01E6" w:rsidRPr="00FA0003">
        <w:rPr>
          <w:sz w:val="28"/>
          <w:szCs w:val="28"/>
          <w:lang w:val="bg-BG"/>
        </w:rPr>
        <w:t>ъс споразумение по реда на чл.</w:t>
      </w:r>
      <w:r w:rsidR="00EF14B9">
        <w:rPr>
          <w:sz w:val="28"/>
          <w:szCs w:val="28"/>
          <w:lang w:val="bg-BG"/>
        </w:rPr>
        <w:t xml:space="preserve"> </w:t>
      </w:r>
      <w:r w:rsidR="001C01E6" w:rsidRPr="00FA0003">
        <w:rPr>
          <w:sz w:val="28"/>
          <w:szCs w:val="28"/>
          <w:lang w:val="bg-BG"/>
        </w:rPr>
        <w:t xml:space="preserve">384 НПК са  приключили </w:t>
      </w:r>
      <w:r w:rsidR="00DA08F0">
        <w:rPr>
          <w:sz w:val="28"/>
          <w:szCs w:val="28"/>
          <w:lang w:val="bg-BG"/>
        </w:rPr>
        <w:t xml:space="preserve"> </w:t>
      </w:r>
      <w:r w:rsidR="00EE62EF" w:rsidRPr="00FA0003">
        <w:rPr>
          <w:sz w:val="28"/>
          <w:szCs w:val="28"/>
          <w:lang w:val="bg-BG"/>
        </w:rPr>
        <w:t>50</w:t>
      </w:r>
      <w:r w:rsidR="00552C02" w:rsidRPr="00FA0003">
        <w:rPr>
          <w:sz w:val="28"/>
          <w:szCs w:val="28"/>
          <w:lang w:val="bg-BG"/>
        </w:rPr>
        <w:t xml:space="preserve"> </w:t>
      </w:r>
      <w:r w:rsidR="00EE62EF" w:rsidRPr="00FA0003">
        <w:rPr>
          <w:sz w:val="28"/>
          <w:szCs w:val="28"/>
          <w:lang w:val="bg-BG"/>
        </w:rPr>
        <w:t>бр.</w:t>
      </w:r>
      <w:r w:rsidR="00E53F62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дела</w:t>
      </w:r>
      <w:r w:rsidR="00EF14B9">
        <w:rPr>
          <w:sz w:val="28"/>
          <w:szCs w:val="28"/>
          <w:lang w:val="bg-BG"/>
        </w:rPr>
        <w:t>/.</w:t>
      </w:r>
    </w:p>
    <w:p w:rsidR="00EE62EF" w:rsidRDefault="00EE62EF" w:rsidP="001345F9">
      <w:pPr>
        <w:ind w:firstLine="708"/>
        <w:jc w:val="both"/>
        <w:rPr>
          <w:sz w:val="28"/>
          <w:szCs w:val="28"/>
          <w:lang w:val="bg-BG"/>
        </w:rPr>
      </w:pPr>
    </w:p>
    <w:p w:rsidR="00FE33D4" w:rsidRPr="00FA0003" w:rsidRDefault="00BE1F71" w:rsidP="001345F9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Прекратено е съдебното производство и на Р</w:t>
      </w:r>
      <w:r>
        <w:rPr>
          <w:sz w:val="28"/>
          <w:szCs w:val="28"/>
          <w:lang w:val="bg-BG"/>
        </w:rPr>
        <w:t>айонна прокуратура</w:t>
      </w:r>
      <w:r w:rsidRPr="00FA0003">
        <w:rPr>
          <w:sz w:val="28"/>
          <w:szCs w:val="28"/>
          <w:lang w:val="bg-BG"/>
        </w:rPr>
        <w:t xml:space="preserve"> - Казанлък </w:t>
      </w:r>
      <w:r>
        <w:rPr>
          <w:sz w:val="28"/>
          <w:szCs w:val="28"/>
          <w:lang w:val="bg-BG"/>
        </w:rPr>
        <w:t xml:space="preserve">са върнати </w:t>
      </w:r>
      <w:r w:rsidRPr="00FA0003">
        <w:rPr>
          <w:sz w:val="28"/>
          <w:szCs w:val="28"/>
          <w:lang w:val="bg-BG"/>
        </w:rPr>
        <w:t>за доразследване през 201</w:t>
      </w:r>
      <w:r>
        <w:rPr>
          <w:sz w:val="28"/>
          <w:szCs w:val="28"/>
          <w:lang w:val="bg-BG"/>
        </w:rPr>
        <w:t xml:space="preserve">7 </w:t>
      </w:r>
      <w:r w:rsidRPr="00FA0003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5 </w:t>
      </w:r>
      <w:r w:rsidRPr="00FA0003">
        <w:rPr>
          <w:sz w:val="28"/>
          <w:szCs w:val="28"/>
          <w:lang w:val="bg-BG"/>
        </w:rPr>
        <w:t>бр.</w:t>
      </w:r>
      <w:r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дела,</w:t>
      </w:r>
      <w:r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от които </w:t>
      </w:r>
      <w:r>
        <w:rPr>
          <w:sz w:val="28"/>
          <w:szCs w:val="28"/>
          <w:lang w:val="bg-BG"/>
        </w:rPr>
        <w:t xml:space="preserve">4 </w:t>
      </w:r>
      <w:r w:rsidRPr="00FA0003">
        <w:rPr>
          <w:sz w:val="28"/>
          <w:szCs w:val="28"/>
          <w:lang w:val="bg-BG"/>
        </w:rPr>
        <w:t>бр.</w:t>
      </w:r>
      <w:r>
        <w:rPr>
          <w:sz w:val="28"/>
          <w:szCs w:val="28"/>
          <w:lang w:val="bg-BG"/>
        </w:rPr>
        <w:t xml:space="preserve"> </w:t>
      </w:r>
      <w:r w:rsidR="00DA1918">
        <w:rPr>
          <w:sz w:val="28"/>
          <w:szCs w:val="28"/>
          <w:lang w:val="bg-BG"/>
        </w:rPr>
        <w:t xml:space="preserve"> по </w:t>
      </w:r>
      <w:r w:rsidRPr="00FA0003">
        <w:rPr>
          <w:sz w:val="28"/>
          <w:szCs w:val="28"/>
          <w:lang w:val="bg-BG"/>
        </w:rPr>
        <w:t xml:space="preserve">НОХД и </w:t>
      </w:r>
      <w:r>
        <w:rPr>
          <w:sz w:val="28"/>
          <w:szCs w:val="28"/>
          <w:lang w:val="bg-BG"/>
        </w:rPr>
        <w:t>1</w:t>
      </w:r>
      <w:r w:rsidR="004B781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бр. по чл.</w:t>
      </w:r>
      <w:r>
        <w:rPr>
          <w:sz w:val="28"/>
          <w:szCs w:val="28"/>
          <w:lang w:val="bg-BG"/>
        </w:rPr>
        <w:t xml:space="preserve"> 78а </w:t>
      </w:r>
      <w:r w:rsidRPr="00FA0003">
        <w:rPr>
          <w:sz w:val="28"/>
          <w:szCs w:val="28"/>
          <w:lang w:val="bg-BG"/>
        </w:rPr>
        <w:t>НК</w:t>
      </w:r>
      <w:r>
        <w:rPr>
          <w:sz w:val="28"/>
          <w:szCs w:val="28"/>
          <w:lang w:val="bg-BG"/>
        </w:rPr>
        <w:t>.</w:t>
      </w:r>
      <w:r w:rsidR="004B7813">
        <w:rPr>
          <w:sz w:val="28"/>
          <w:szCs w:val="28"/>
          <w:lang w:val="bg-BG"/>
        </w:rPr>
        <w:t xml:space="preserve"> </w:t>
      </w:r>
      <w:r w:rsidR="00DA1918">
        <w:rPr>
          <w:sz w:val="28"/>
          <w:szCs w:val="28"/>
          <w:lang w:val="bg-BG"/>
        </w:rPr>
        <w:t xml:space="preserve">/за сравнение  </w:t>
      </w:r>
      <w:r w:rsidR="00EE62EF" w:rsidRPr="00FA0003">
        <w:rPr>
          <w:sz w:val="28"/>
          <w:szCs w:val="28"/>
          <w:lang w:val="bg-BG"/>
        </w:rPr>
        <w:t>през 2016</w:t>
      </w:r>
      <w:r w:rsidR="00EF14B9">
        <w:rPr>
          <w:sz w:val="28"/>
          <w:szCs w:val="28"/>
          <w:lang w:val="bg-BG"/>
        </w:rPr>
        <w:t xml:space="preserve"> </w:t>
      </w:r>
      <w:r w:rsidR="00EE62EF" w:rsidRPr="00FA0003">
        <w:rPr>
          <w:sz w:val="28"/>
          <w:szCs w:val="28"/>
          <w:lang w:val="bg-BG"/>
        </w:rPr>
        <w:t>г.</w:t>
      </w:r>
      <w:r w:rsidR="00756BEF">
        <w:rPr>
          <w:sz w:val="28"/>
          <w:szCs w:val="28"/>
          <w:lang w:val="bg-BG"/>
        </w:rPr>
        <w:t xml:space="preserve"> </w:t>
      </w:r>
      <w:r w:rsidR="00DA1918">
        <w:rPr>
          <w:sz w:val="28"/>
          <w:szCs w:val="28"/>
          <w:lang w:val="bg-BG"/>
        </w:rPr>
        <w:t>-</w:t>
      </w:r>
      <w:r w:rsidR="00813277" w:rsidRPr="00FA0003">
        <w:rPr>
          <w:sz w:val="28"/>
          <w:szCs w:val="28"/>
          <w:lang w:val="bg-BG"/>
        </w:rPr>
        <w:t xml:space="preserve"> </w:t>
      </w:r>
      <w:r w:rsidR="00EE62EF" w:rsidRPr="00FA0003">
        <w:rPr>
          <w:sz w:val="28"/>
          <w:szCs w:val="28"/>
          <w:lang w:val="bg-BG"/>
        </w:rPr>
        <w:t>21</w:t>
      </w:r>
      <w:r w:rsidR="00EF14B9">
        <w:rPr>
          <w:sz w:val="28"/>
          <w:szCs w:val="28"/>
          <w:lang w:val="bg-BG"/>
        </w:rPr>
        <w:t xml:space="preserve"> </w:t>
      </w:r>
      <w:r w:rsidR="00EE62EF" w:rsidRPr="00FA0003">
        <w:rPr>
          <w:sz w:val="28"/>
          <w:szCs w:val="28"/>
          <w:lang w:val="bg-BG"/>
        </w:rPr>
        <w:t>бр.</w:t>
      </w:r>
      <w:r w:rsidR="000F45C7">
        <w:rPr>
          <w:sz w:val="28"/>
          <w:szCs w:val="28"/>
          <w:lang w:val="bg-BG"/>
        </w:rPr>
        <w:t xml:space="preserve"> </w:t>
      </w:r>
      <w:r w:rsidR="00EE62EF" w:rsidRPr="00FA0003">
        <w:rPr>
          <w:sz w:val="28"/>
          <w:szCs w:val="28"/>
          <w:lang w:val="bg-BG"/>
        </w:rPr>
        <w:t>дела,</w:t>
      </w:r>
      <w:r w:rsidR="000F45C7">
        <w:rPr>
          <w:sz w:val="28"/>
          <w:szCs w:val="28"/>
          <w:lang w:val="bg-BG"/>
        </w:rPr>
        <w:t xml:space="preserve"> </w:t>
      </w:r>
      <w:r w:rsidR="00EE62EF" w:rsidRPr="00FA0003">
        <w:rPr>
          <w:sz w:val="28"/>
          <w:szCs w:val="28"/>
          <w:lang w:val="bg-BG"/>
        </w:rPr>
        <w:t>от които 15</w:t>
      </w:r>
      <w:r w:rsidR="000F45C7">
        <w:rPr>
          <w:sz w:val="28"/>
          <w:szCs w:val="28"/>
          <w:lang w:val="bg-BG"/>
        </w:rPr>
        <w:t xml:space="preserve"> </w:t>
      </w:r>
      <w:r w:rsidR="00EE62EF" w:rsidRPr="00FA0003">
        <w:rPr>
          <w:sz w:val="28"/>
          <w:szCs w:val="28"/>
          <w:lang w:val="bg-BG"/>
        </w:rPr>
        <w:t>бр.</w:t>
      </w:r>
      <w:r w:rsidR="000F45C7">
        <w:rPr>
          <w:sz w:val="28"/>
          <w:szCs w:val="28"/>
          <w:lang w:val="bg-BG"/>
        </w:rPr>
        <w:t xml:space="preserve"> </w:t>
      </w:r>
      <w:r w:rsidR="00EE62EF" w:rsidRPr="00FA0003">
        <w:rPr>
          <w:sz w:val="28"/>
          <w:szCs w:val="28"/>
          <w:lang w:val="bg-BG"/>
        </w:rPr>
        <w:t>НОХД и 6</w:t>
      </w:r>
      <w:r w:rsidR="000F45C7">
        <w:rPr>
          <w:sz w:val="28"/>
          <w:szCs w:val="28"/>
          <w:lang w:val="bg-BG"/>
        </w:rPr>
        <w:t xml:space="preserve"> </w:t>
      </w:r>
      <w:r w:rsidR="00552C02" w:rsidRPr="00FA0003">
        <w:rPr>
          <w:sz w:val="28"/>
          <w:szCs w:val="28"/>
          <w:lang w:val="bg-BG"/>
        </w:rPr>
        <w:t xml:space="preserve">бр. </w:t>
      </w:r>
      <w:r w:rsidR="00EE62EF" w:rsidRPr="00FA0003">
        <w:rPr>
          <w:sz w:val="28"/>
          <w:szCs w:val="28"/>
          <w:lang w:val="bg-BG"/>
        </w:rPr>
        <w:t>по чл.</w:t>
      </w:r>
      <w:r w:rsidR="000F45C7">
        <w:rPr>
          <w:sz w:val="28"/>
          <w:szCs w:val="28"/>
          <w:lang w:val="bg-BG"/>
        </w:rPr>
        <w:t xml:space="preserve"> 78а </w:t>
      </w:r>
      <w:r w:rsidR="00EE62EF" w:rsidRPr="00FA0003">
        <w:rPr>
          <w:sz w:val="28"/>
          <w:szCs w:val="28"/>
          <w:lang w:val="bg-BG"/>
        </w:rPr>
        <w:t>НК</w:t>
      </w:r>
      <w:r w:rsidR="000F45C7">
        <w:rPr>
          <w:sz w:val="28"/>
          <w:szCs w:val="28"/>
          <w:lang w:val="bg-BG"/>
        </w:rPr>
        <w:t xml:space="preserve"> </w:t>
      </w:r>
      <w:r w:rsidR="00DA1918">
        <w:rPr>
          <w:sz w:val="28"/>
          <w:szCs w:val="28"/>
          <w:lang w:val="bg-BG"/>
        </w:rPr>
        <w:t>,</w:t>
      </w:r>
      <w:r w:rsidR="00552C02" w:rsidRPr="00FA0003">
        <w:rPr>
          <w:sz w:val="28"/>
          <w:szCs w:val="28"/>
          <w:lang w:val="bg-BG"/>
        </w:rPr>
        <w:t xml:space="preserve">през </w:t>
      </w:r>
      <w:r w:rsidR="00EE62EF" w:rsidRPr="00FA0003">
        <w:rPr>
          <w:sz w:val="28"/>
          <w:szCs w:val="28"/>
          <w:lang w:val="bg-BG"/>
        </w:rPr>
        <w:t xml:space="preserve">2015 г. </w:t>
      </w:r>
      <w:r w:rsidR="00552C02" w:rsidRPr="00FA0003">
        <w:rPr>
          <w:sz w:val="28"/>
          <w:szCs w:val="28"/>
          <w:lang w:val="bg-BG"/>
        </w:rPr>
        <w:t xml:space="preserve">са върнати </w:t>
      </w:r>
      <w:r w:rsidR="00EE62EF" w:rsidRPr="00FA0003">
        <w:rPr>
          <w:sz w:val="28"/>
          <w:szCs w:val="28"/>
          <w:lang w:val="bg-BG"/>
        </w:rPr>
        <w:t>16</w:t>
      </w:r>
      <w:r w:rsidR="00552C02" w:rsidRPr="00FA0003">
        <w:rPr>
          <w:sz w:val="28"/>
          <w:szCs w:val="28"/>
          <w:lang w:val="bg-BG"/>
        </w:rPr>
        <w:t xml:space="preserve"> бр.</w:t>
      </w:r>
      <w:r w:rsidR="00EE62EF" w:rsidRPr="00FA0003">
        <w:rPr>
          <w:sz w:val="28"/>
          <w:szCs w:val="28"/>
          <w:lang w:val="bg-BG"/>
        </w:rPr>
        <w:t xml:space="preserve"> дела, от които: 14 бр. НОХД и  2 бр. по чл. 78а НК </w:t>
      </w:r>
      <w:r w:rsidR="00552C02" w:rsidRPr="00FA0003">
        <w:rPr>
          <w:sz w:val="28"/>
          <w:szCs w:val="28"/>
          <w:lang w:val="bg-BG"/>
        </w:rPr>
        <w:t xml:space="preserve">, </w:t>
      </w:r>
      <w:r w:rsidR="004D3B0E" w:rsidRPr="00FA0003">
        <w:rPr>
          <w:sz w:val="28"/>
          <w:szCs w:val="28"/>
          <w:lang w:val="bg-BG"/>
        </w:rPr>
        <w:t>през 2014</w:t>
      </w:r>
      <w:r w:rsidR="00356362" w:rsidRPr="00FA0003">
        <w:rPr>
          <w:sz w:val="28"/>
          <w:szCs w:val="28"/>
          <w:lang w:val="bg-BG"/>
        </w:rPr>
        <w:t xml:space="preserve"> </w:t>
      </w:r>
      <w:r w:rsidR="004D3B0E" w:rsidRPr="00FA0003">
        <w:rPr>
          <w:sz w:val="28"/>
          <w:szCs w:val="28"/>
          <w:lang w:val="bg-BG"/>
        </w:rPr>
        <w:t xml:space="preserve">г. </w:t>
      </w:r>
      <w:r w:rsidR="00FE33D4" w:rsidRPr="00FA0003">
        <w:rPr>
          <w:sz w:val="28"/>
          <w:szCs w:val="28"/>
          <w:lang w:val="bg-BG"/>
        </w:rPr>
        <w:t>са върнати 25</w:t>
      </w:r>
      <w:r w:rsidR="000F45C7">
        <w:rPr>
          <w:sz w:val="28"/>
          <w:szCs w:val="28"/>
          <w:lang w:val="bg-BG"/>
        </w:rPr>
        <w:t xml:space="preserve"> </w:t>
      </w:r>
      <w:r w:rsidR="00552C02" w:rsidRPr="00FA0003">
        <w:rPr>
          <w:sz w:val="28"/>
          <w:szCs w:val="28"/>
          <w:lang w:val="bg-BG"/>
        </w:rPr>
        <w:t>бр.</w:t>
      </w:r>
      <w:r w:rsidR="00FE33D4" w:rsidRPr="00FA0003">
        <w:rPr>
          <w:sz w:val="28"/>
          <w:szCs w:val="28"/>
          <w:lang w:val="bg-BG"/>
        </w:rPr>
        <w:t xml:space="preserve"> дела</w:t>
      </w:r>
      <w:r w:rsidR="009954C9" w:rsidRPr="00FA0003">
        <w:rPr>
          <w:sz w:val="28"/>
          <w:szCs w:val="28"/>
          <w:lang w:val="bg-BG"/>
        </w:rPr>
        <w:t xml:space="preserve"> - </w:t>
      </w:r>
      <w:r w:rsidR="00FE33D4" w:rsidRPr="00FA0003">
        <w:rPr>
          <w:sz w:val="28"/>
          <w:szCs w:val="28"/>
          <w:lang w:val="bg-BG"/>
        </w:rPr>
        <w:t>18 бр. НОХД и 7 бр. по чл. 78а НК/</w:t>
      </w:r>
      <w:r w:rsidR="004931E7" w:rsidRPr="00FA0003">
        <w:rPr>
          <w:sz w:val="28"/>
          <w:szCs w:val="28"/>
          <w:lang w:val="bg-BG"/>
        </w:rPr>
        <w:t>,</w:t>
      </w:r>
      <w:r w:rsidR="003511FC">
        <w:rPr>
          <w:sz w:val="28"/>
          <w:szCs w:val="28"/>
          <w:lang w:val="bg-BG"/>
        </w:rPr>
        <w:t xml:space="preserve"> </w:t>
      </w:r>
      <w:r w:rsidR="004931E7" w:rsidRPr="00FA0003">
        <w:rPr>
          <w:sz w:val="28"/>
          <w:szCs w:val="28"/>
          <w:lang w:val="bg-BG"/>
        </w:rPr>
        <w:t>като е видно,</w:t>
      </w:r>
      <w:r w:rsidR="00356362" w:rsidRPr="00FA0003">
        <w:rPr>
          <w:sz w:val="28"/>
          <w:szCs w:val="28"/>
          <w:lang w:val="bg-BG"/>
        </w:rPr>
        <w:t xml:space="preserve"> </w:t>
      </w:r>
      <w:r w:rsidR="004931E7" w:rsidRPr="00FA0003">
        <w:rPr>
          <w:sz w:val="28"/>
          <w:szCs w:val="28"/>
          <w:lang w:val="bg-BG"/>
        </w:rPr>
        <w:t xml:space="preserve">че има </w:t>
      </w:r>
      <w:r>
        <w:rPr>
          <w:sz w:val="28"/>
          <w:szCs w:val="28"/>
          <w:lang w:val="bg-BG"/>
        </w:rPr>
        <w:t xml:space="preserve">значително намаление </w:t>
      </w:r>
      <w:r w:rsidR="004931E7" w:rsidRPr="00FA0003">
        <w:rPr>
          <w:sz w:val="28"/>
          <w:szCs w:val="28"/>
          <w:lang w:val="bg-BG"/>
        </w:rPr>
        <w:t>на върнатите дела</w:t>
      </w:r>
      <w:r w:rsidR="00F30DB7" w:rsidRPr="00FA0003">
        <w:rPr>
          <w:sz w:val="28"/>
          <w:szCs w:val="28"/>
          <w:lang w:val="bg-BG"/>
        </w:rPr>
        <w:t xml:space="preserve"> на Р</w:t>
      </w:r>
      <w:r w:rsidR="000F45C7">
        <w:rPr>
          <w:sz w:val="28"/>
          <w:szCs w:val="28"/>
          <w:lang w:val="bg-BG"/>
        </w:rPr>
        <w:t xml:space="preserve">айонна прокуратура – </w:t>
      </w:r>
      <w:r w:rsidR="00F30DB7" w:rsidRPr="00FA0003">
        <w:rPr>
          <w:sz w:val="28"/>
          <w:szCs w:val="28"/>
          <w:lang w:val="bg-BG"/>
        </w:rPr>
        <w:t>Казанлък</w:t>
      </w:r>
      <w:r w:rsidR="00813277" w:rsidRPr="00FA0003">
        <w:rPr>
          <w:sz w:val="28"/>
          <w:szCs w:val="28"/>
          <w:lang w:val="bg-BG"/>
        </w:rPr>
        <w:t xml:space="preserve"> </w:t>
      </w:r>
      <w:r w:rsidR="00EE62EF" w:rsidRPr="00FA0003">
        <w:rPr>
          <w:sz w:val="28"/>
          <w:szCs w:val="28"/>
          <w:lang w:val="bg-BG"/>
        </w:rPr>
        <w:t>в сравнение с предходната година</w:t>
      </w:r>
      <w:r w:rsidR="00807252" w:rsidRPr="00FA0003">
        <w:rPr>
          <w:sz w:val="28"/>
          <w:szCs w:val="28"/>
          <w:lang w:val="bg-BG"/>
        </w:rPr>
        <w:t>.</w:t>
      </w:r>
    </w:p>
    <w:p w:rsidR="00FE33D4" w:rsidRPr="00FA0003" w:rsidRDefault="00BE1F71" w:rsidP="001345F9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От разпоредително заседание са върнати през 201</w:t>
      </w:r>
      <w:r>
        <w:rPr>
          <w:sz w:val="28"/>
          <w:szCs w:val="28"/>
          <w:lang w:val="bg-BG"/>
        </w:rPr>
        <w:t xml:space="preserve">7 </w:t>
      </w:r>
      <w:r w:rsidRPr="00FA0003">
        <w:rPr>
          <w:sz w:val="28"/>
          <w:szCs w:val="28"/>
          <w:lang w:val="bg-BG"/>
        </w:rPr>
        <w:t>г.</w:t>
      </w:r>
      <w:r w:rsidR="00DA08F0">
        <w:rPr>
          <w:sz w:val="28"/>
          <w:szCs w:val="28"/>
          <w:lang w:val="bg-BG"/>
        </w:rPr>
        <w:t xml:space="preserve"> </w:t>
      </w:r>
      <w:r w:rsidR="003511FC">
        <w:rPr>
          <w:sz w:val="28"/>
          <w:szCs w:val="28"/>
          <w:lang w:val="bg-BG"/>
        </w:rPr>
        <w:t xml:space="preserve">4 </w:t>
      </w:r>
      <w:r w:rsidRPr="00FA0003">
        <w:rPr>
          <w:sz w:val="28"/>
          <w:szCs w:val="28"/>
          <w:lang w:val="bg-BG"/>
        </w:rPr>
        <w:t>бр.</w:t>
      </w:r>
      <w:r w:rsidR="00E53F62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дела</w:t>
      </w:r>
      <w:r w:rsidR="00E53F62">
        <w:rPr>
          <w:sz w:val="28"/>
          <w:szCs w:val="28"/>
          <w:lang w:val="bg-BG"/>
        </w:rPr>
        <w:t xml:space="preserve"> </w:t>
      </w:r>
      <w:r w:rsidR="003511FC">
        <w:rPr>
          <w:sz w:val="28"/>
          <w:szCs w:val="28"/>
          <w:lang w:val="bg-BG"/>
        </w:rPr>
        <w:t xml:space="preserve">/за сравнение </w:t>
      </w:r>
      <w:r w:rsidR="004931E7" w:rsidRPr="00FA0003">
        <w:rPr>
          <w:sz w:val="28"/>
          <w:szCs w:val="28"/>
          <w:lang w:val="bg-BG"/>
        </w:rPr>
        <w:t>през</w:t>
      </w:r>
      <w:r w:rsidR="004D3B0E" w:rsidRPr="00FA0003">
        <w:rPr>
          <w:sz w:val="28"/>
          <w:szCs w:val="28"/>
          <w:lang w:val="bg-BG"/>
        </w:rPr>
        <w:t xml:space="preserve"> 201</w:t>
      </w:r>
      <w:r w:rsidR="00EE62EF" w:rsidRPr="00FA0003">
        <w:rPr>
          <w:sz w:val="28"/>
          <w:szCs w:val="28"/>
          <w:lang w:val="bg-BG"/>
        </w:rPr>
        <w:t>6</w:t>
      </w:r>
      <w:r w:rsidR="000F45C7">
        <w:rPr>
          <w:sz w:val="28"/>
          <w:szCs w:val="28"/>
          <w:lang w:val="bg-BG"/>
        </w:rPr>
        <w:t xml:space="preserve"> </w:t>
      </w:r>
      <w:r w:rsidR="004D3B0E" w:rsidRPr="00FA0003">
        <w:rPr>
          <w:sz w:val="28"/>
          <w:szCs w:val="28"/>
          <w:lang w:val="bg-BG"/>
        </w:rPr>
        <w:t>г.</w:t>
      </w:r>
      <w:r w:rsidR="00EE62EF" w:rsidRPr="00FA0003">
        <w:rPr>
          <w:sz w:val="28"/>
          <w:szCs w:val="28"/>
          <w:lang w:val="bg-BG"/>
        </w:rPr>
        <w:t xml:space="preserve"> </w:t>
      </w:r>
      <w:r w:rsidR="00E53F62">
        <w:rPr>
          <w:sz w:val="28"/>
          <w:szCs w:val="28"/>
          <w:lang w:val="bg-BG"/>
        </w:rPr>
        <w:t xml:space="preserve">– </w:t>
      </w:r>
      <w:r w:rsidR="00EE62EF" w:rsidRPr="00FA0003">
        <w:rPr>
          <w:sz w:val="28"/>
          <w:szCs w:val="28"/>
          <w:lang w:val="bg-BG"/>
        </w:rPr>
        <w:t>15</w:t>
      </w:r>
      <w:r w:rsidR="00807252" w:rsidRPr="00FA0003">
        <w:rPr>
          <w:sz w:val="28"/>
          <w:szCs w:val="28"/>
          <w:lang w:val="bg-BG"/>
        </w:rPr>
        <w:t xml:space="preserve"> </w:t>
      </w:r>
      <w:r w:rsidR="00EE62EF" w:rsidRPr="00FA0003">
        <w:rPr>
          <w:sz w:val="28"/>
          <w:szCs w:val="28"/>
          <w:lang w:val="bg-BG"/>
        </w:rPr>
        <w:t>бр.</w:t>
      </w:r>
      <w:r w:rsidR="000F45C7">
        <w:rPr>
          <w:sz w:val="28"/>
          <w:szCs w:val="28"/>
          <w:lang w:val="bg-BG"/>
        </w:rPr>
        <w:t xml:space="preserve"> </w:t>
      </w:r>
      <w:r w:rsidR="00EE62EF" w:rsidRPr="00FA0003">
        <w:rPr>
          <w:sz w:val="28"/>
          <w:szCs w:val="28"/>
          <w:lang w:val="bg-BG"/>
        </w:rPr>
        <w:t>дела</w:t>
      </w:r>
      <w:r w:rsidR="003511FC">
        <w:rPr>
          <w:sz w:val="28"/>
          <w:szCs w:val="28"/>
          <w:lang w:val="bg-BG"/>
        </w:rPr>
        <w:t>,</w:t>
      </w:r>
      <w:r w:rsidR="00356362" w:rsidRPr="00FA0003">
        <w:rPr>
          <w:sz w:val="28"/>
          <w:szCs w:val="28"/>
          <w:lang w:val="bg-BG"/>
        </w:rPr>
        <w:t xml:space="preserve"> </w:t>
      </w:r>
      <w:r w:rsidR="00F30DB7" w:rsidRPr="00FA0003">
        <w:rPr>
          <w:sz w:val="28"/>
          <w:szCs w:val="28"/>
          <w:lang w:val="bg-BG"/>
        </w:rPr>
        <w:t>през</w:t>
      </w:r>
      <w:r w:rsidR="00EE62EF" w:rsidRPr="00FA0003">
        <w:rPr>
          <w:sz w:val="28"/>
          <w:szCs w:val="28"/>
          <w:lang w:val="bg-BG"/>
        </w:rPr>
        <w:t xml:space="preserve"> 2015</w:t>
      </w:r>
      <w:r w:rsidR="000F45C7">
        <w:rPr>
          <w:sz w:val="28"/>
          <w:szCs w:val="28"/>
          <w:lang w:val="bg-BG"/>
        </w:rPr>
        <w:t xml:space="preserve"> </w:t>
      </w:r>
      <w:r w:rsidR="00EE62EF" w:rsidRPr="00FA0003">
        <w:rPr>
          <w:sz w:val="28"/>
          <w:szCs w:val="28"/>
          <w:lang w:val="bg-BG"/>
        </w:rPr>
        <w:t>г.</w:t>
      </w:r>
      <w:r w:rsidR="000F45C7">
        <w:rPr>
          <w:sz w:val="28"/>
          <w:szCs w:val="28"/>
          <w:lang w:val="bg-BG"/>
        </w:rPr>
        <w:t xml:space="preserve"> – </w:t>
      </w:r>
      <w:r w:rsidR="00EE62EF" w:rsidRPr="00FA0003">
        <w:rPr>
          <w:sz w:val="28"/>
          <w:szCs w:val="28"/>
          <w:lang w:val="bg-BG"/>
        </w:rPr>
        <w:t>9</w:t>
      </w:r>
      <w:r w:rsidR="000F45C7">
        <w:rPr>
          <w:sz w:val="28"/>
          <w:szCs w:val="28"/>
          <w:lang w:val="bg-BG"/>
        </w:rPr>
        <w:t xml:space="preserve"> </w:t>
      </w:r>
      <w:r w:rsidR="00552C02" w:rsidRPr="00FA0003">
        <w:rPr>
          <w:sz w:val="28"/>
          <w:szCs w:val="28"/>
          <w:lang w:val="bg-BG"/>
        </w:rPr>
        <w:t>бр.</w:t>
      </w:r>
      <w:r w:rsidR="00EE62EF" w:rsidRPr="00FA0003">
        <w:rPr>
          <w:sz w:val="28"/>
          <w:szCs w:val="28"/>
          <w:lang w:val="bg-BG"/>
        </w:rPr>
        <w:t xml:space="preserve"> дела,</w:t>
      </w:r>
      <w:r w:rsidR="00552C02" w:rsidRPr="00FA0003">
        <w:rPr>
          <w:sz w:val="28"/>
          <w:szCs w:val="28"/>
          <w:lang w:val="bg-BG"/>
        </w:rPr>
        <w:t xml:space="preserve"> </w:t>
      </w:r>
      <w:r w:rsidR="00EE62EF" w:rsidRPr="00FA0003">
        <w:rPr>
          <w:sz w:val="28"/>
          <w:szCs w:val="28"/>
          <w:lang w:val="bg-BG"/>
        </w:rPr>
        <w:t xml:space="preserve">през </w:t>
      </w:r>
      <w:r w:rsidR="00F30DB7" w:rsidRPr="00FA0003">
        <w:rPr>
          <w:sz w:val="28"/>
          <w:szCs w:val="28"/>
          <w:lang w:val="bg-BG"/>
        </w:rPr>
        <w:t xml:space="preserve"> </w:t>
      </w:r>
      <w:r w:rsidR="004D3B0E" w:rsidRPr="00FA0003">
        <w:rPr>
          <w:sz w:val="28"/>
          <w:szCs w:val="28"/>
          <w:lang w:val="bg-BG"/>
        </w:rPr>
        <w:t>2014</w:t>
      </w:r>
      <w:r w:rsidR="00356362" w:rsidRPr="00FA0003">
        <w:rPr>
          <w:sz w:val="28"/>
          <w:szCs w:val="28"/>
          <w:lang w:val="bg-BG"/>
        </w:rPr>
        <w:t xml:space="preserve"> </w:t>
      </w:r>
      <w:r w:rsidR="004D3B0E" w:rsidRPr="00FA0003">
        <w:rPr>
          <w:sz w:val="28"/>
          <w:szCs w:val="28"/>
          <w:lang w:val="bg-BG"/>
        </w:rPr>
        <w:t>г.</w:t>
      </w:r>
      <w:r w:rsidR="009954C9" w:rsidRPr="00FA0003">
        <w:rPr>
          <w:sz w:val="28"/>
          <w:szCs w:val="28"/>
          <w:lang w:val="bg-BG"/>
        </w:rPr>
        <w:t xml:space="preserve"> </w:t>
      </w:r>
      <w:r w:rsidR="004931E7" w:rsidRPr="00FA0003">
        <w:rPr>
          <w:sz w:val="28"/>
          <w:szCs w:val="28"/>
          <w:lang w:val="bg-BG"/>
        </w:rPr>
        <w:t>-</w:t>
      </w:r>
      <w:r w:rsidR="009954C9"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13 бр.</w:t>
      </w:r>
      <w:r w:rsidR="000F45C7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дела</w:t>
      </w:r>
      <w:r w:rsidR="00356362"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/ и от открито съдебно заседание</w:t>
      </w:r>
      <w:r w:rsidR="004D3B0E" w:rsidRPr="00FA0003">
        <w:rPr>
          <w:sz w:val="28"/>
          <w:szCs w:val="28"/>
          <w:lang w:val="bg-BG"/>
        </w:rPr>
        <w:t xml:space="preserve"> за </w:t>
      </w:r>
      <w:r w:rsidR="003511FC">
        <w:rPr>
          <w:sz w:val="28"/>
          <w:szCs w:val="28"/>
          <w:lang w:val="bg-BG"/>
        </w:rPr>
        <w:t xml:space="preserve"> 2017</w:t>
      </w:r>
      <w:r w:rsidR="00E53F62">
        <w:rPr>
          <w:sz w:val="28"/>
          <w:szCs w:val="28"/>
          <w:lang w:val="bg-BG"/>
        </w:rPr>
        <w:t xml:space="preserve"> </w:t>
      </w:r>
      <w:r w:rsidR="003511FC">
        <w:rPr>
          <w:sz w:val="28"/>
          <w:szCs w:val="28"/>
          <w:lang w:val="bg-BG"/>
        </w:rPr>
        <w:t xml:space="preserve">г. – 1бр. /през </w:t>
      </w:r>
      <w:r w:rsidR="004D3B0E" w:rsidRPr="00FA0003">
        <w:rPr>
          <w:sz w:val="28"/>
          <w:szCs w:val="28"/>
          <w:lang w:val="bg-BG"/>
        </w:rPr>
        <w:t>201</w:t>
      </w:r>
      <w:r w:rsidR="00EE62EF" w:rsidRPr="00FA0003">
        <w:rPr>
          <w:sz w:val="28"/>
          <w:szCs w:val="28"/>
          <w:lang w:val="bg-BG"/>
        </w:rPr>
        <w:t>6</w:t>
      </w:r>
      <w:r w:rsidR="00356362" w:rsidRPr="00FA0003">
        <w:rPr>
          <w:sz w:val="28"/>
          <w:szCs w:val="28"/>
          <w:lang w:val="bg-BG"/>
        </w:rPr>
        <w:t xml:space="preserve"> </w:t>
      </w:r>
      <w:r w:rsidR="004D3B0E" w:rsidRPr="00FA0003">
        <w:rPr>
          <w:sz w:val="28"/>
          <w:szCs w:val="28"/>
          <w:lang w:val="bg-BG"/>
        </w:rPr>
        <w:t xml:space="preserve">г. – </w:t>
      </w:r>
      <w:r w:rsidR="00EE62EF" w:rsidRPr="00FA0003">
        <w:rPr>
          <w:sz w:val="28"/>
          <w:szCs w:val="28"/>
          <w:lang w:val="bg-BG"/>
        </w:rPr>
        <w:t>6</w:t>
      </w:r>
      <w:r w:rsidR="00F30DB7" w:rsidRPr="00FA0003">
        <w:rPr>
          <w:sz w:val="28"/>
          <w:szCs w:val="28"/>
          <w:lang w:val="bg-BG"/>
        </w:rPr>
        <w:t xml:space="preserve"> </w:t>
      </w:r>
      <w:r w:rsidR="004D3B0E" w:rsidRPr="00FA0003">
        <w:rPr>
          <w:sz w:val="28"/>
          <w:szCs w:val="28"/>
          <w:lang w:val="bg-BG"/>
        </w:rPr>
        <w:t>бр.</w:t>
      </w:r>
      <w:r w:rsidR="00E53F62">
        <w:rPr>
          <w:sz w:val="28"/>
          <w:szCs w:val="28"/>
          <w:lang w:val="bg-BG"/>
        </w:rPr>
        <w:t xml:space="preserve"> </w:t>
      </w:r>
      <w:r w:rsidR="004D3B0E" w:rsidRPr="00FA0003">
        <w:rPr>
          <w:sz w:val="28"/>
          <w:szCs w:val="28"/>
          <w:lang w:val="bg-BG"/>
        </w:rPr>
        <w:t>дела</w:t>
      </w:r>
      <w:r w:rsidR="003511FC">
        <w:rPr>
          <w:sz w:val="28"/>
          <w:szCs w:val="28"/>
          <w:lang w:val="bg-BG"/>
        </w:rPr>
        <w:t>,</w:t>
      </w:r>
      <w:r w:rsidR="00552C02" w:rsidRPr="00FA0003">
        <w:rPr>
          <w:sz w:val="28"/>
          <w:szCs w:val="28"/>
          <w:lang w:val="bg-BG"/>
        </w:rPr>
        <w:t xml:space="preserve"> през </w:t>
      </w:r>
      <w:r w:rsidR="00EE62EF" w:rsidRPr="00FA0003">
        <w:rPr>
          <w:sz w:val="28"/>
          <w:szCs w:val="28"/>
          <w:lang w:val="bg-BG"/>
        </w:rPr>
        <w:t>2015</w:t>
      </w:r>
      <w:r w:rsidR="000F45C7">
        <w:rPr>
          <w:sz w:val="28"/>
          <w:szCs w:val="28"/>
          <w:lang w:val="bg-BG"/>
        </w:rPr>
        <w:t xml:space="preserve"> </w:t>
      </w:r>
      <w:r w:rsidR="00EE62EF" w:rsidRPr="00FA0003">
        <w:rPr>
          <w:sz w:val="28"/>
          <w:szCs w:val="28"/>
          <w:lang w:val="bg-BG"/>
        </w:rPr>
        <w:t xml:space="preserve">г. </w:t>
      </w:r>
      <w:r w:rsidR="000F45C7">
        <w:rPr>
          <w:sz w:val="28"/>
          <w:szCs w:val="28"/>
          <w:lang w:val="bg-BG"/>
        </w:rPr>
        <w:t xml:space="preserve">– </w:t>
      </w:r>
      <w:r w:rsidR="00EE62EF" w:rsidRPr="00FA0003">
        <w:rPr>
          <w:sz w:val="28"/>
          <w:szCs w:val="28"/>
          <w:lang w:val="bg-BG"/>
        </w:rPr>
        <w:t>7</w:t>
      </w:r>
      <w:r w:rsidR="000F45C7">
        <w:rPr>
          <w:sz w:val="28"/>
          <w:szCs w:val="28"/>
          <w:lang w:val="bg-BG"/>
        </w:rPr>
        <w:t xml:space="preserve"> </w:t>
      </w:r>
      <w:r w:rsidR="00EE62EF" w:rsidRPr="00FA0003">
        <w:rPr>
          <w:sz w:val="28"/>
          <w:szCs w:val="28"/>
          <w:lang w:val="bg-BG"/>
        </w:rPr>
        <w:t>бр.,</w:t>
      </w:r>
      <w:r w:rsidR="00807252" w:rsidRPr="00FA0003">
        <w:rPr>
          <w:sz w:val="28"/>
          <w:szCs w:val="28"/>
          <w:lang w:val="bg-BG"/>
        </w:rPr>
        <w:t xml:space="preserve"> </w:t>
      </w:r>
      <w:r w:rsidR="00552C02" w:rsidRPr="00FA0003">
        <w:rPr>
          <w:sz w:val="28"/>
          <w:szCs w:val="28"/>
          <w:lang w:val="bg-BG"/>
        </w:rPr>
        <w:t xml:space="preserve">през </w:t>
      </w:r>
      <w:r w:rsidR="004D3B0E" w:rsidRPr="00FA0003">
        <w:rPr>
          <w:sz w:val="28"/>
          <w:szCs w:val="28"/>
          <w:lang w:val="bg-BG"/>
        </w:rPr>
        <w:t>2014</w:t>
      </w:r>
      <w:r w:rsidR="00356362" w:rsidRPr="00FA0003">
        <w:rPr>
          <w:sz w:val="28"/>
          <w:szCs w:val="28"/>
          <w:lang w:val="bg-BG"/>
        </w:rPr>
        <w:t xml:space="preserve"> </w:t>
      </w:r>
      <w:r w:rsidR="004D3B0E" w:rsidRPr="00FA0003">
        <w:rPr>
          <w:sz w:val="28"/>
          <w:szCs w:val="28"/>
          <w:lang w:val="bg-BG"/>
        </w:rPr>
        <w:t>г.</w:t>
      </w:r>
      <w:r w:rsidR="00FE33D4" w:rsidRPr="00FA0003">
        <w:rPr>
          <w:sz w:val="28"/>
          <w:szCs w:val="28"/>
          <w:lang w:val="bg-BG"/>
        </w:rPr>
        <w:t xml:space="preserve"> – 12 бр. дела</w:t>
      </w:r>
      <w:r w:rsidR="003511FC">
        <w:rPr>
          <w:sz w:val="28"/>
          <w:szCs w:val="28"/>
          <w:lang w:val="bg-BG"/>
        </w:rPr>
        <w:t>/</w:t>
      </w:r>
      <w:r w:rsidR="000F45C7">
        <w:rPr>
          <w:sz w:val="28"/>
          <w:szCs w:val="28"/>
          <w:lang w:val="bg-BG"/>
        </w:rPr>
        <w:t>.</w:t>
      </w:r>
      <w:r w:rsidR="00FE33D4" w:rsidRPr="00FA0003">
        <w:rPr>
          <w:sz w:val="28"/>
          <w:szCs w:val="28"/>
          <w:lang w:val="bg-BG"/>
        </w:rPr>
        <w:t xml:space="preserve"> </w:t>
      </w:r>
    </w:p>
    <w:p w:rsidR="00552C02" w:rsidRPr="00FA0003" w:rsidRDefault="00552C02" w:rsidP="001345F9">
      <w:pPr>
        <w:ind w:firstLine="708"/>
        <w:jc w:val="both"/>
        <w:rPr>
          <w:sz w:val="28"/>
          <w:szCs w:val="28"/>
          <w:lang w:val="bg-BG"/>
        </w:rPr>
      </w:pPr>
    </w:p>
    <w:p w:rsidR="00FE33D4" w:rsidRPr="00BE72AD" w:rsidRDefault="00356362" w:rsidP="001345F9">
      <w:pPr>
        <w:ind w:firstLine="708"/>
        <w:jc w:val="both"/>
        <w:rPr>
          <w:sz w:val="28"/>
          <w:szCs w:val="28"/>
          <w:lang w:val="bg-BG"/>
        </w:rPr>
      </w:pPr>
      <w:r w:rsidRPr="00BE72AD">
        <w:rPr>
          <w:sz w:val="28"/>
          <w:szCs w:val="28"/>
          <w:lang w:val="bg-BG"/>
        </w:rPr>
        <w:lastRenderedPageBreak/>
        <w:t>З</w:t>
      </w:r>
      <w:r w:rsidR="00FE33D4" w:rsidRPr="00BE72AD">
        <w:rPr>
          <w:sz w:val="28"/>
          <w:szCs w:val="28"/>
          <w:lang w:val="bg-BG"/>
        </w:rPr>
        <w:t xml:space="preserve">а прекратяване на съдебното производство и връщане на делата за допълнително разследване </w:t>
      </w:r>
      <w:r w:rsidR="0076235C" w:rsidRPr="00BE72AD">
        <w:rPr>
          <w:sz w:val="28"/>
          <w:szCs w:val="28"/>
          <w:lang w:val="bg-BG"/>
        </w:rPr>
        <w:t>на Р</w:t>
      </w:r>
      <w:r w:rsidR="000F45C7" w:rsidRPr="00BE72AD">
        <w:rPr>
          <w:sz w:val="28"/>
          <w:szCs w:val="28"/>
          <w:lang w:val="bg-BG"/>
        </w:rPr>
        <w:t>айонна прокуратура –</w:t>
      </w:r>
      <w:r w:rsidRPr="00BE72AD">
        <w:rPr>
          <w:sz w:val="28"/>
          <w:szCs w:val="28"/>
          <w:lang w:val="bg-BG"/>
        </w:rPr>
        <w:t xml:space="preserve"> </w:t>
      </w:r>
      <w:r w:rsidR="0076235C" w:rsidRPr="00BE72AD">
        <w:rPr>
          <w:sz w:val="28"/>
          <w:szCs w:val="28"/>
          <w:lang w:val="bg-BG"/>
        </w:rPr>
        <w:t xml:space="preserve">Казанлък следва </w:t>
      </w:r>
      <w:r w:rsidR="00FE33D4" w:rsidRPr="00BE72AD">
        <w:rPr>
          <w:sz w:val="28"/>
          <w:szCs w:val="28"/>
          <w:lang w:val="bg-BG"/>
        </w:rPr>
        <w:t xml:space="preserve">да бъдат </w:t>
      </w:r>
      <w:r w:rsidR="004931E7" w:rsidRPr="00BE72AD">
        <w:rPr>
          <w:sz w:val="28"/>
          <w:szCs w:val="28"/>
          <w:lang w:val="bg-BG"/>
        </w:rPr>
        <w:t xml:space="preserve">обобщени </w:t>
      </w:r>
      <w:r w:rsidR="0076235C" w:rsidRPr="00BE72AD">
        <w:rPr>
          <w:sz w:val="28"/>
          <w:szCs w:val="28"/>
          <w:lang w:val="bg-BG"/>
        </w:rPr>
        <w:t>следните причини:</w:t>
      </w:r>
    </w:p>
    <w:p w:rsidR="00816137" w:rsidRPr="00BE72AD" w:rsidRDefault="003511FC" w:rsidP="001345F9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1/.</w:t>
      </w:r>
      <w:r w:rsidR="00E53F62">
        <w:rPr>
          <w:sz w:val="28"/>
          <w:szCs w:val="28"/>
          <w:lang w:val="bg-BG"/>
        </w:rPr>
        <w:t xml:space="preserve"> </w:t>
      </w:r>
      <w:r w:rsidR="00FE33D4" w:rsidRPr="00BE72AD">
        <w:rPr>
          <w:sz w:val="28"/>
          <w:szCs w:val="28"/>
          <w:lang w:val="bg-BG"/>
        </w:rPr>
        <w:t>Обвинителният акт не отговаря на изискванията на чл. 246, ал. 2 НПК</w:t>
      </w:r>
      <w:r w:rsidR="00356362" w:rsidRPr="00BE72AD">
        <w:rPr>
          <w:sz w:val="28"/>
          <w:szCs w:val="28"/>
          <w:lang w:val="bg-BG"/>
        </w:rPr>
        <w:t xml:space="preserve"> </w:t>
      </w:r>
      <w:r w:rsidR="000F45C7" w:rsidRPr="00BE72AD">
        <w:rPr>
          <w:sz w:val="28"/>
          <w:szCs w:val="28"/>
          <w:lang w:val="bg-BG"/>
        </w:rPr>
        <w:t>–</w:t>
      </w:r>
      <w:r w:rsidR="00356362" w:rsidRPr="00BE72AD">
        <w:rPr>
          <w:sz w:val="28"/>
          <w:szCs w:val="28"/>
          <w:lang w:val="bg-BG"/>
        </w:rPr>
        <w:t xml:space="preserve"> </w:t>
      </w:r>
      <w:r w:rsidR="00FE33D4" w:rsidRPr="00BE72AD">
        <w:rPr>
          <w:sz w:val="28"/>
          <w:szCs w:val="28"/>
          <w:lang w:val="bg-BG"/>
        </w:rPr>
        <w:t>в обстоятелствената му част не се излагат в пълен обем фактическите обстоятелства, върху които се основава обвинението</w:t>
      </w:r>
      <w:r w:rsidR="00AD58FC" w:rsidRPr="00BE72AD">
        <w:rPr>
          <w:sz w:val="28"/>
          <w:szCs w:val="28"/>
          <w:lang w:val="bg-BG"/>
        </w:rPr>
        <w:t>,</w:t>
      </w:r>
      <w:r w:rsidR="00356362" w:rsidRPr="00BE72AD">
        <w:rPr>
          <w:sz w:val="28"/>
          <w:szCs w:val="28"/>
          <w:lang w:val="bg-BG"/>
        </w:rPr>
        <w:t xml:space="preserve"> </w:t>
      </w:r>
      <w:r w:rsidR="00AD58FC" w:rsidRPr="00BE72AD">
        <w:rPr>
          <w:sz w:val="28"/>
          <w:szCs w:val="28"/>
          <w:lang w:val="bg-BG"/>
        </w:rPr>
        <w:t>като не са посочени елементи от състава на същото</w:t>
      </w:r>
      <w:r w:rsidR="00356362" w:rsidRPr="00BE72AD">
        <w:rPr>
          <w:sz w:val="28"/>
          <w:szCs w:val="28"/>
          <w:lang w:val="bg-BG"/>
        </w:rPr>
        <w:t xml:space="preserve"> </w:t>
      </w:r>
      <w:r w:rsidR="000F45C7" w:rsidRPr="00BE72AD">
        <w:rPr>
          <w:sz w:val="28"/>
          <w:szCs w:val="28"/>
          <w:lang w:val="bg-BG"/>
        </w:rPr>
        <w:t>–</w:t>
      </w:r>
      <w:r w:rsidR="00356362" w:rsidRPr="00BE72AD">
        <w:rPr>
          <w:sz w:val="28"/>
          <w:szCs w:val="28"/>
          <w:lang w:val="bg-BG"/>
        </w:rPr>
        <w:t xml:space="preserve"> </w:t>
      </w:r>
      <w:r w:rsidR="00AD58FC" w:rsidRPr="00BE72AD">
        <w:rPr>
          <w:sz w:val="28"/>
          <w:szCs w:val="28"/>
          <w:lang w:val="bg-BG"/>
        </w:rPr>
        <w:t>дата</w:t>
      </w:r>
      <w:r w:rsidR="00552C02" w:rsidRPr="00BE72AD">
        <w:rPr>
          <w:sz w:val="28"/>
          <w:szCs w:val="28"/>
          <w:lang w:val="bg-BG"/>
        </w:rPr>
        <w:t xml:space="preserve"> и място </w:t>
      </w:r>
      <w:r w:rsidR="00AD58FC" w:rsidRPr="00BE72AD">
        <w:rPr>
          <w:sz w:val="28"/>
          <w:szCs w:val="28"/>
          <w:lang w:val="bg-BG"/>
        </w:rPr>
        <w:t xml:space="preserve"> на извършване на деянието,</w:t>
      </w:r>
      <w:r w:rsidR="00816137" w:rsidRPr="00BE72AD">
        <w:rPr>
          <w:sz w:val="28"/>
          <w:szCs w:val="28"/>
          <w:lang w:val="bg-BG"/>
        </w:rPr>
        <w:t xml:space="preserve"> </w:t>
      </w:r>
      <w:r w:rsidR="00BE72AD" w:rsidRPr="00BE72AD">
        <w:rPr>
          <w:sz w:val="28"/>
          <w:szCs w:val="28"/>
          <w:lang w:val="bg-BG"/>
        </w:rPr>
        <w:t>участието на обвиняемия в него</w:t>
      </w:r>
      <w:r w:rsidR="00AD58FC" w:rsidRPr="00BE72AD">
        <w:rPr>
          <w:sz w:val="28"/>
          <w:szCs w:val="28"/>
          <w:lang w:val="bg-BG"/>
        </w:rPr>
        <w:t>,</w:t>
      </w:r>
      <w:r w:rsidR="00E53F6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което води </w:t>
      </w:r>
      <w:r w:rsidR="00AD58FC" w:rsidRPr="00BE72AD">
        <w:rPr>
          <w:sz w:val="28"/>
          <w:szCs w:val="28"/>
          <w:lang w:val="bg-BG"/>
        </w:rPr>
        <w:t xml:space="preserve">до нарушаване правото </w:t>
      </w:r>
      <w:r w:rsidR="00DA08F0">
        <w:rPr>
          <w:sz w:val="28"/>
          <w:szCs w:val="28"/>
          <w:lang w:val="bg-BG"/>
        </w:rPr>
        <w:t xml:space="preserve"> му </w:t>
      </w:r>
      <w:r w:rsidR="00AD58FC" w:rsidRPr="00BE72AD">
        <w:rPr>
          <w:sz w:val="28"/>
          <w:szCs w:val="28"/>
          <w:lang w:val="bg-BG"/>
        </w:rPr>
        <w:t>на защита</w:t>
      </w:r>
      <w:r w:rsidR="00DA08F0">
        <w:rPr>
          <w:sz w:val="28"/>
          <w:szCs w:val="28"/>
          <w:lang w:val="bg-BG"/>
        </w:rPr>
        <w:t xml:space="preserve"> </w:t>
      </w:r>
      <w:r w:rsidR="00FE33D4" w:rsidRPr="00BE72AD">
        <w:rPr>
          <w:sz w:val="28"/>
          <w:szCs w:val="28"/>
          <w:lang w:val="bg-BG"/>
        </w:rPr>
        <w:t>.</w:t>
      </w:r>
      <w:r w:rsidR="00816137" w:rsidRPr="00BE72AD">
        <w:rPr>
          <w:sz w:val="28"/>
          <w:szCs w:val="28"/>
          <w:lang w:val="bg-BG"/>
        </w:rPr>
        <w:t xml:space="preserve"> </w:t>
      </w:r>
    </w:p>
    <w:p w:rsidR="00AD58FC" w:rsidRPr="00BE72AD" w:rsidRDefault="003511FC" w:rsidP="00356362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2/.</w:t>
      </w:r>
      <w:r w:rsidR="00E53F62">
        <w:rPr>
          <w:sz w:val="28"/>
          <w:szCs w:val="28"/>
          <w:lang w:val="bg-BG"/>
        </w:rPr>
        <w:t xml:space="preserve"> </w:t>
      </w:r>
      <w:r w:rsidR="00BE72AD" w:rsidRPr="00BE72AD">
        <w:rPr>
          <w:sz w:val="28"/>
          <w:szCs w:val="28"/>
          <w:lang w:val="bg-BG"/>
        </w:rPr>
        <w:t>Друга причина за връщане на дело е,</w:t>
      </w:r>
      <w:r w:rsidR="004B7813">
        <w:rPr>
          <w:sz w:val="28"/>
          <w:szCs w:val="28"/>
          <w:lang w:val="bg-BG"/>
        </w:rPr>
        <w:t xml:space="preserve"> </w:t>
      </w:r>
      <w:r w:rsidR="00BE72AD" w:rsidRPr="00BE72AD">
        <w:rPr>
          <w:sz w:val="28"/>
          <w:szCs w:val="28"/>
          <w:lang w:val="bg-BG"/>
        </w:rPr>
        <w:t xml:space="preserve">че </w:t>
      </w:r>
      <w:r w:rsidR="00AD58FC" w:rsidRPr="00BE72AD">
        <w:rPr>
          <w:sz w:val="28"/>
          <w:szCs w:val="28"/>
          <w:lang w:val="bg-BG"/>
        </w:rPr>
        <w:t>подсъдимия</w:t>
      </w:r>
      <w:r w:rsidR="00356362" w:rsidRPr="00BE72AD">
        <w:rPr>
          <w:sz w:val="28"/>
          <w:szCs w:val="28"/>
          <w:lang w:val="bg-BG"/>
        </w:rPr>
        <w:t>т</w:t>
      </w:r>
      <w:r w:rsidR="00AD58FC" w:rsidRPr="00BE72AD">
        <w:rPr>
          <w:sz w:val="28"/>
          <w:szCs w:val="28"/>
          <w:lang w:val="bg-BG"/>
        </w:rPr>
        <w:t xml:space="preserve"> е </w:t>
      </w:r>
      <w:r w:rsidR="00D97820">
        <w:rPr>
          <w:sz w:val="28"/>
          <w:szCs w:val="28"/>
          <w:lang w:val="bg-BG"/>
        </w:rPr>
        <w:t xml:space="preserve"> бил </w:t>
      </w:r>
      <w:r w:rsidR="00AD58FC" w:rsidRPr="00BE72AD">
        <w:rPr>
          <w:sz w:val="28"/>
          <w:szCs w:val="28"/>
          <w:lang w:val="bg-BG"/>
        </w:rPr>
        <w:t>предаден на съд при неясна и непълна фактическа обстановка,</w:t>
      </w:r>
      <w:r w:rsidR="00356362" w:rsidRPr="00BE72AD">
        <w:rPr>
          <w:sz w:val="28"/>
          <w:szCs w:val="28"/>
          <w:lang w:val="bg-BG"/>
        </w:rPr>
        <w:t xml:space="preserve"> </w:t>
      </w:r>
      <w:r w:rsidR="00AD58FC" w:rsidRPr="00BE72AD">
        <w:rPr>
          <w:sz w:val="28"/>
          <w:szCs w:val="28"/>
          <w:lang w:val="bg-BG"/>
        </w:rPr>
        <w:t>изложена в обстоятелствената част на обв</w:t>
      </w:r>
      <w:r w:rsidR="00356362" w:rsidRPr="00BE72AD">
        <w:rPr>
          <w:sz w:val="28"/>
          <w:szCs w:val="28"/>
          <w:lang w:val="bg-BG"/>
        </w:rPr>
        <w:t xml:space="preserve">инителния </w:t>
      </w:r>
      <w:r w:rsidR="00AD58FC" w:rsidRPr="00BE72AD">
        <w:rPr>
          <w:sz w:val="28"/>
          <w:szCs w:val="28"/>
          <w:lang w:val="bg-BG"/>
        </w:rPr>
        <w:t>акт,</w:t>
      </w:r>
      <w:r w:rsidR="004B7813">
        <w:rPr>
          <w:sz w:val="28"/>
          <w:szCs w:val="28"/>
          <w:lang w:val="bg-BG"/>
        </w:rPr>
        <w:t xml:space="preserve"> </w:t>
      </w:r>
      <w:r w:rsidR="00AD58FC" w:rsidRPr="00BE72AD">
        <w:rPr>
          <w:sz w:val="28"/>
          <w:szCs w:val="28"/>
          <w:lang w:val="bg-BG"/>
        </w:rPr>
        <w:t xml:space="preserve">която е в противоречие с диспозитивната част на </w:t>
      </w:r>
      <w:r w:rsidR="00356362" w:rsidRPr="00BE72AD">
        <w:rPr>
          <w:sz w:val="28"/>
          <w:szCs w:val="28"/>
          <w:lang w:val="bg-BG"/>
        </w:rPr>
        <w:t>същия</w:t>
      </w:r>
      <w:r w:rsidR="00AD58FC" w:rsidRPr="00BE72AD">
        <w:rPr>
          <w:sz w:val="28"/>
          <w:szCs w:val="28"/>
          <w:lang w:val="bg-BG"/>
        </w:rPr>
        <w:t>.</w:t>
      </w:r>
    </w:p>
    <w:p w:rsidR="006605B4" w:rsidRPr="00BE72AD" w:rsidRDefault="003511FC" w:rsidP="00356362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3/.</w:t>
      </w:r>
      <w:r w:rsidR="00E53F62">
        <w:rPr>
          <w:sz w:val="28"/>
          <w:szCs w:val="28"/>
          <w:lang w:val="bg-BG"/>
        </w:rPr>
        <w:t xml:space="preserve"> </w:t>
      </w:r>
      <w:r w:rsidR="00BE72AD">
        <w:rPr>
          <w:sz w:val="28"/>
          <w:szCs w:val="28"/>
          <w:lang w:val="bg-BG"/>
        </w:rPr>
        <w:t xml:space="preserve">Едно от делата е върнато на </w:t>
      </w:r>
      <w:r w:rsidR="00C438C8">
        <w:rPr>
          <w:sz w:val="28"/>
          <w:szCs w:val="28"/>
          <w:lang w:val="bg-BG"/>
        </w:rPr>
        <w:t>Ра</w:t>
      </w:r>
      <w:bookmarkStart w:id="0" w:name="_GoBack"/>
      <w:bookmarkEnd w:id="0"/>
      <w:r w:rsidR="00E53F62">
        <w:rPr>
          <w:sz w:val="28"/>
          <w:szCs w:val="28"/>
          <w:lang w:val="bg-BG"/>
        </w:rPr>
        <w:t xml:space="preserve">йонна прокуратура – </w:t>
      </w:r>
      <w:r w:rsidR="00BE72AD" w:rsidRPr="00BE72AD">
        <w:rPr>
          <w:sz w:val="28"/>
          <w:szCs w:val="28"/>
          <w:lang w:val="bg-BG"/>
        </w:rPr>
        <w:t>Казанлък</w:t>
      </w:r>
      <w:r w:rsidR="004B7813">
        <w:rPr>
          <w:sz w:val="28"/>
          <w:szCs w:val="28"/>
          <w:lang w:val="bg-BG"/>
        </w:rPr>
        <w:t>,</w:t>
      </w:r>
      <w:r w:rsidR="00E53F62">
        <w:rPr>
          <w:sz w:val="28"/>
          <w:szCs w:val="28"/>
          <w:lang w:val="bg-BG"/>
        </w:rPr>
        <w:t xml:space="preserve"> </w:t>
      </w:r>
      <w:r w:rsidR="00BE72AD" w:rsidRPr="00BE72AD">
        <w:rPr>
          <w:sz w:val="28"/>
          <w:szCs w:val="28"/>
          <w:lang w:val="bg-BG"/>
        </w:rPr>
        <w:t>поради неправилно приложение на материалния закон.</w:t>
      </w:r>
    </w:p>
    <w:p w:rsidR="00D97820" w:rsidRPr="00D97820" w:rsidRDefault="00A4276F" w:rsidP="00356362">
      <w:pPr>
        <w:ind w:firstLine="708"/>
        <w:jc w:val="both"/>
        <w:rPr>
          <w:sz w:val="28"/>
          <w:szCs w:val="28"/>
          <w:lang w:val="bg-BG"/>
        </w:rPr>
      </w:pPr>
      <w:r w:rsidRPr="00D97820">
        <w:rPr>
          <w:sz w:val="28"/>
          <w:szCs w:val="28"/>
          <w:lang w:val="bg-BG"/>
        </w:rPr>
        <w:t xml:space="preserve">Подадени са </w:t>
      </w:r>
      <w:r w:rsidR="00D97820" w:rsidRPr="00D97820">
        <w:rPr>
          <w:sz w:val="28"/>
          <w:szCs w:val="28"/>
          <w:lang w:val="bg-BG"/>
        </w:rPr>
        <w:t>2</w:t>
      </w:r>
      <w:r w:rsidR="00FE33D4" w:rsidRPr="00D97820">
        <w:rPr>
          <w:sz w:val="28"/>
          <w:szCs w:val="28"/>
          <w:lang w:val="bg-BG"/>
        </w:rPr>
        <w:t xml:space="preserve"> бр. частни протести,</w:t>
      </w:r>
      <w:r w:rsidR="004B7813">
        <w:rPr>
          <w:sz w:val="28"/>
          <w:szCs w:val="28"/>
          <w:lang w:val="bg-BG"/>
        </w:rPr>
        <w:t xml:space="preserve"> </w:t>
      </w:r>
      <w:r w:rsidR="00FE33D4" w:rsidRPr="00D97820">
        <w:rPr>
          <w:sz w:val="28"/>
          <w:szCs w:val="28"/>
          <w:lang w:val="bg-BG"/>
        </w:rPr>
        <w:t xml:space="preserve">от които </w:t>
      </w:r>
      <w:r w:rsidR="00D97820" w:rsidRPr="00D97820">
        <w:rPr>
          <w:sz w:val="28"/>
          <w:szCs w:val="28"/>
          <w:lang w:val="bg-BG"/>
        </w:rPr>
        <w:t>единият е върнат като просрочен,</w:t>
      </w:r>
      <w:r w:rsidR="004B7813">
        <w:rPr>
          <w:sz w:val="28"/>
          <w:szCs w:val="28"/>
          <w:lang w:val="bg-BG"/>
        </w:rPr>
        <w:t xml:space="preserve"> </w:t>
      </w:r>
      <w:r w:rsidR="00D97820" w:rsidRPr="00D97820">
        <w:rPr>
          <w:sz w:val="28"/>
          <w:szCs w:val="28"/>
          <w:lang w:val="bg-BG"/>
        </w:rPr>
        <w:t>а  другият е бил оставен без уважение.</w:t>
      </w:r>
    </w:p>
    <w:p w:rsidR="00FE33D4" w:rsidRPr="00D97820" w:rsidRDefault="00D97820" w:rsidP="00356362">
      <w:pPr>
        <w:ind w:firstLine="708"/>
        <w:jc w:val="both"/>
        <w:rPr>
          <w:sz w:val="28"/>
          <w:szCs w:val="28"/>
          <w:lang w:val="bg-BG"/>
        </w:rPr>
      </w:pPr>
      <w:r w:rsidRPr="00D97820">
        <w:rPr>
          <w:sz w:val="28"/>
          <w:szCs w:val="28"/>
          <w:lang w:val="bg-BG"/>
        </w:rPr>
        <w:t>Прави впечатление значително намалелият брой дела</w:t>
      </w:r>
      <w:r w:rsidR="00E53F62">
        <w:rPr>
          <w:sz w:val="28"/>
          <w:szCs w:val="28"/>
          <w:lang w:val="bg-BG"/>
        </w:rPr>
        <w:t>,</w:t>
      </w:r>
      <w:r w:rsidRPr="00D97820">
        <w:rPr>
          <w:sz w:val="28"/>
          <w:szCs w:val="28"/>
          <w:lang w:val="bg-BG"/>
        </w:rPr>
        <w:t xml:space="preserve"> върнати на Р</w:t>
      </w:r>
      <w:r w:rsidR="00E53F62">
        <w:rPr>
          <w:sz w:val="28"/>
          <w:szCs w:val="28"/>
          <w:lang w:val="bg-BG"/>
        </w:rPr>
        <w:t xml:space="preserve">айонна прокуратура – </w:t>
      </w:r>
      <w:r w:rsidRPr="00D97820">
        <w:rPr>
          <w:sz w:val="28"/>
          <w:szCs w:val="28"/>
          <w:lang w:val="bg-BG"/>
        </w:rPr>
        <w:t>Казанлък за доразследване,</w:t>
      </w:r>
      <w:r w:rsidR="00E53F62">
        <w:rPr>
          <w:sz w:val="28"/>
          <w:szCs w:val="28"/>
          <w:lang w:val="bg-BG"/>
        </w:rPr>
        <w:t xml:space="preserve"> </w:t>
      </w:r>
      <w:r w:rsidRPr="00D97820">
        <w:rPr>
          <w:sz w:val="28"/>
          <w:szCs w:val="28"/>
          <w:lang w:val="bg-BG"/>
        </w:rPr>
        <w:t>както и намалелия</w:t>
      </w:r>
      <w:r w:rsidR="00E53F62">
        <w:rPr>
          <w:sz w:val="28"/>
          <w:szCs w:val="28"/>
          <w:lang w:val="bg-BG"/>
        </w:rPr>
        <w:t>т</w:t>
      </w:r>
      <w:r w:rsidRPr="00D97820">
        <w:rPr>
          <w:sz w:val="28"/>
          <w:szCs w:val="28"/>
          <w:lang w:val="bg-BG"/>
        </w:rPr>
        <w:t xml:space="preserve"> брой на върнати</w:t>
      </w:r>
      <w:r w:rsidR="003511FC">
        <w:rPr>
          <w:sz w:val="28"/>
          <w:szCs w:val="28"/>
          <w:lang w:val="bg-BG"/>
        </w:rPr>
        <w:t>те</w:t>
      </w:r>
      <w:r w:rsidRPr="00D97820">
        <w:rPr>
          <w:sz w:val="28"/>
          <w:szCs w:val="28"/>
          <w:lang w:val="bg-BG"/>
        </w:rPr>
        <w:t xml:space="preserve"> дела от о.с.з.</w:t>
      </w:r>
      <w:r w:rsidR="00FE33D4" w:rsidRPr="00D97820">
        <w:rPr>
          <w:sz w:val="28"/>
          <w:szCs w:val="28"/>
          <w:lang w:val="bg-BG"/>
        </w:rPr>
        <w:t>,</w:t>
      </w:r>
      <w:r w:rsidR="00DA08F0">
        <w:rPr>
          <w:sz w:val="28"/>
          <w:szCs w:val="28"/>
          <w:lang w:val="bg-BG"/>
        </w:rPr>
        <w:t xml:space="preserve"> </w:t>
      </w:r>
      <w:r w:rsidR="00FE33D4" w:rsidRPr="00D97820">
        <w:rPr>
          <w:sz w:val="28"/>
          <w:szCs w:val="28"/>
          <w:lang w:val="bg-BG"/>
        </w:rPr>
        <w:t xml:space="preserve">което </w:t>
      </w:r>
      <w:r w:rsidRPr="00D97820">
        <w:rPr>
          <w:sz w:val="28"/>
          <w:szCs w:val="28"/>
          <w:lang w:val="bg-BG"/>
        </w:rPr>
        <w:t xml:space="preserve">също </w:t>
      </w:r>
      <w:r w:rsidR="00FE33D4" w:rsidRPr="00D97820">
        <w:rPr>
          <w:sz w:val="28"/>
          <w:szCs w:val="28"/>
          <w:lang w:val="bg-BG"/>
        </w:rPr>
        <w:t>е показател за качеството на работата на съдията</w:t>
      </w:r>
      <w:r w:rsidR="00E578C1" w:rsidRPr="00D97820">
        <w:rPr>
          <w:sz w:val="28"/>
          <w:szCs w:val="28"/>
          <w:lang w:val="bg-BG"/>
        </w:rPr>
        <w:t>-</w:t>
      </w:r>
      <w:r w:rsidR="00FE33D4" w:rsidRPr="00D97820">
        <w:rPr>
          <w:sz w:val="28"/>
          <w:szCs w:val="28"/>
          <w:lang w:val="bg-BG"/>
        </w:rPr>
        <w:t xml:space="preserve">докладчик в </w:t>
      </w:r>
      <w:r w:rsidR="00DA08F0">
        <w:rPr>
          <w:sz w:val="28"/>
          <w:szCs w:val="28"/>
          <w:lang w:val="bg-BG"/>
        </w:rPr>
        <w:t xml:space="preserve">закрито </w:t>
      </w:r>
      <w:r w:rsidR="00FE33D4" w:rsidRPr="00D97820">
        <w:rPr>
          <w:sz w:val="28"/>
          <w:szCs w:val="28"/>
          <w:lang w:val="bg-BG"/>
        </w:rPr>
        <w:t>заседание.</w:t>
      </w:r>
    </w:p>
    <w:p w:rsidR="006E3602" w:rsidRDefault="006E3602" w:rsidP="00356362">
      <w:pPr>
        <w:ind w:firstLine="708"/>
        <w:jc w:val="both"/>
        <w:rPr>
          <w:sz w:val="28"/>
          <w:szCs w:val="28"/>
          <w:lang w:val="bg-BG"/>
        </w:rPr>
      </w:pPr>
    </w:p>
    <w:p w:rsidR="006605B4" w:rsidRPr="00FA0003" w:rsidRDefault="006605B4" w:rsidP="006605B4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През 201</w:t>
      </w:r>
      <w:r>
        <w:rPr>
          <w:sz w:val="28"/>
          <w:szCs w:val="28"/>
          <w:lang w:val="bg-BG"/>
        </w:rPr>
        <w:t>7</w:t>
      </w:r>
      <w:r w:rsidRPr="00FA0003">
        <w:rPr>
          <w:sz w:val="28"/>
          <w:szCs w:val="28"/>
          <w:lang w:val="bg-BG"/>
        </w:rPr>
        <w:t xml:space="preserve"> г. съдиите от наказателното отделение са разгледали общо  1</w:t>
      </w:r>
      <w:r>
        <w:rPr>
          <w:sz w:val="28"/>
          <w:szCs w:val="28"/>
          <w:lang w:val="bg-BG"/>
        </w:rPr>
        <w:t>6</w:t>
      </w:r>
      <w:r w:rsidRPr="00FA0003">
        <w:rPr>
          <w:sz w:val="28"/>
          <w:szCs w:val="28"/>
          <w:lang w:val="bg-BG"/>
        </w:rPr>
        <w:t>4</w:t>
      </w:r>
      <w:r>
        <w:rPr>
          <w:sz w:val="28"/>
          <w:szCs w:val="28"/>
          <w:lang w:val="bg-BG"/>
        </w:rPr>
        <w:t>5</w:t>
      </w:r>
      <w:r w:rsidRPr="00FA0003">
        <w:rPr>
          <w:sz w:val="28"/>
          <w:szCs w:val="28"/>
          <w:lang w:val="bg-BG"/>
        </w:rPr>
        <w:t xml:space="preserve"> бр. дела,</w:t>
      </w:r>
      <w:r w:rsidR="004B781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от които: 1</w:t>
      </w:r>
      <w:r>
        <w:rPr>
          <w:sz w:val="28"/>
          <w:szCs w:val="28"/>
          <w:lang w:val="bg-BG"/>
        </w:rPr>
        <w:t>505</w:t>
      </w:r>
      <w:r w:rsidRPr="00FA0003">
        <w:rPr>
          <w:sz w:val="28"/>
          <w:szCs w:val="28"/>
          <w:lang w:val="bg-BG"/>
        </w:rPr>
        <w:t xml:space="preserve"> бр. са постъпили през годината и 14</w:t>
      </w:r>
      <w:r>
        <w:rPr>
          <w:sz w:val="28"/>
          <w:szCs w:val="28"/>
          <w:lang w:val="bg-BG"/>
        </w:rPr>
        <w:t>0</w:t>
      </w:r>
      <w:r w:rsidRPr="00FA0003">
        <w:rPr>
          <w:sz w:val="28"/>
          <w:szCs w:val="28"/>
          <w:lang w:val="bg-BG"/>
        </w:rPr>
        <w:t xml:space="preserve"> бр. са висящи в </w:t>
      </w:r>
      <w:r w:rsidR="003511FC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началото на  периода.</w:t>
      </w:r>
    </w:p>
    <w:p w:rsidR="002532EE" w:rsidRDefault="006605B4" w:rsidP="00356362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През отчетния период са били разгледани </w:t>
      </w:r>
      <w:r>
        <w:rPr>
          <w:sz w:val="28"/>
          <w:szCs w:val="28"/>
          <w:lang w:val="bg-BG"/>
        </w:rPr>
        <w:t xml:space="preserve">378 </w:t>
      </w:r>
      <w:r w:rsidRPr="00FA0003">
        <w:rPr>
          <w:sz w:val="28"/>
          <w:szCs w:val="28"/>
          <w:lang w:val="bg-BG"/>
        </w:rPr>
        <w:t>бр.</w:t>
      </w:r>
      <w:r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наказателни общ характер дела.</w:t>
      </w:r>
      <w:r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Свършени са </w:t>
      </w:r>
      <w:r>
        <w:rPr>
          <w:sz w:val="28"/>
          <w:szCs w:val="28"/>
          <w:lang w:val="bg-BG"/>
        </w:rPr>
        <w:t>352</w:t>
      </w:r>
      <w:r w:rsidR="000024CA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бр.</w:t>
      </w:r>
      <w:r w:rsidR="000024CA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или 9</w:t>
      </w:r>
      <w:r w:rsidR="000024CA">
        <w:rPr>
          <w:sz w:val="28"/>
          <w:szCs w:val="28"/>
          <w:lang w:val="bg-BG"/>
        </w:rPr>
        <w:t>3</w:t>
      </w:r>
      <w:r w:rsidRPr="00FA0003">
        <w:rPr>
          <w:sz w:val="28"/>
          <w:szCs w:val="28"/>
          <w:lang w:val="bg-BG"/>
        </w:rPr>
        <w:t>.</w:t>
      </w:r>
      <w:r w:rsidR="000024CA">
        <w:rPr>
          <w:sz w:val="28"/>
          <w:szCs w:val="28"/>
          <w:lang w:val="bg-BG"/>
        </w:rPr>
        <w:t>1</w:t>
      </w:r>
      <w:r w:rsidRPr="00FA0003">
        <w:rPr>
          <w:sz w:val="28"/>
          <w:szCs w:val="28"/>
          <w:lang w:val="bg-BG"/>
        </w:rPr>
        <w:t>2%. От тях в срок до три месеца са приключили 3</w:t>
      </w:r>
      <w:r w:rsidR="000024CA">
        <w:rPr>
          <w:sz w:val="28"/>
          <w:szCs w:val="28"/>
          <w:lang w:val="bg-BG"/>
        </w:rPr>
        <w:t>31</w:t>
      </w:r>
      <w:r w:rsidRPr="00FA0003">
        <w:rPr>
          <w:sz w:val="28"/>
          <w:szCs w:val="28"/>
          <w:lang w:val="bg-BG"/>
        </w:rPr>
        <w:t xml:space="preserve"> дела или  9</w:t>
      </w:r>
      <w:r w:rsidR="000024CA">
        <w:rPr>
          <w:sz w:val="28"/>
          <w:szCs w:val="28"/>
          <w:lang w:val="bg-BG"/>
        </w:rPr>
        <w:t>4</w:t>
      </w:r>
      <w:r w:rsidRPr="00FA0003">
        <w:rPr>
          <w:sz w:val="28"/>
          <w:szCs w:val="28"/>
          <w:lang w:val="bg-BG"/>
        </w:rPr>
        <w:t>.</w:t>
      </w:r>
      <w:r w:rsidR="000024CA">
        <w:rPr>
          <w:sz w:val="28"/>
          <w:szCs w:val="28"/>
          <w:lang w:val="bg-BG"/>
        </w:rPr>
        <w:t>03</w:t>
      </w:r>
      <w:r w:rsidRPr="00FA0003">
        <w:rPr>
          <w:sz w:val="28"/>
          <w:szCs w:val="28"/>
          <w:lang w:val="bg-BG"/>
        </w:rPr>
        <w:t>%.</w:t>
      </w:r>
      <w:r w:rsidRPr="00756BEF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За доразследване са върнати </w:t>
      </w:r>
      <w:r w:rsidR="000024CA">
        <w:rPr>
          <w:sz w:val="28"/>
          <w:szCs w:val="28"/>
          <w:lang w:val="bg-BG"/>
        </w:rPr>
        <w:t>4</w:t>
      </w:r>
      <w:r w:rsidRPr="00FA0003">
        <w:rPr>
          <w:sz w:val="28"/>
          <w:szCs w:val="28"/>
          <w:lang w:val="bg-BG"/>
        </w:rPr>
        <w:t xml:space="preserve"> бр. дела, а  </w:t>
      </w:r>
      <w:r w:rsidR="000024CA">
        <w:rPr>
          <w:sz w:val="28"/>
          <w:szCs w:val="28"/>
          <w:lang w:val="bg-BG"/>
        </w:rPr>
        <w:t>8</w:t>
      </w:r>
      <w:r w:rsidRPr="00FA0003">
        <w:rPr>
          <w:sz w:val="28"/>
          <w:szCs w:val="28"/>
          <w:lang w:val="bg-BG"/>
        </w:rPr>
        <w:t xml:space="preserve"> бр. са прекратени по </w:t>
      </w:r>
      <w:r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други причини.</w:t>
      </w:r>
    </w:p>
    <w:p w:rsidR="00756BEF" w:rsidRDefault="002532EE" w:rsidP="00356362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/За сравнение п</w:t>
      </w:r>
      <w:r w:rsidR="00FE33D4" w:rsidRPr="00FA0003">
        <w:rPr>
          <w:sz w:val="28"/>
          <w:szCs w:val="28"/>
          <w:lang w:val="bg-BG"/>
        </w:rPr>
        <w:t xml:space="preserve">рез </w:t>
      </w:r>
      <w:r w:rsidR="006605B4">
        <w:rPr>
          <w:sz w:val="28"/>
          <w:szCs w:val="28"/>
          <w:lang w:val="bg-BG"/>
        </w:rPr>
        <w:t>2016</w:t>
      </w:r>
      <w:r w:rsidR="00494D1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г. </w:t>
      </w:r>
      <w:r w:rsidR="00FE33D4" w:rsidRPr="00FA0003">
        <w:rPr>
          <w:sz w:val="28"/>
          <w:szCs w:val="28"/>
          <w:lang w:val="bg-BG"/>
        </w:rPr>
        <w:t>са били разгледани</w:t>
      </w:r>
      <w:r w:rsidR="00813277" w:rsidRPr="00FA0003">
        <w:rPr>
          <w:sz w:val="28"/>
          <w:szCs w:val="28"/>
          <w:lang w:val="bg-BG"/>
        </w:rPr>
        <w:t xml:space="preserve"> 440 бр.</w:t>
      </w:r>
      <w:r w:rsidR="006E0E7A">
        <w:rPr>
          <w:sz w:val="28"/>
          <w:szCs w:val="28"/>
          <w:lang w:val="bg-BG"/>
        </w:rPr>
        <w:t xml:space="preserve"> </w:t>
      </w:r>
      <w:r w:rsidR="00813277" w:rsidRPr="00FA0003">
        <w:rPr>
          <w:sz w:val="28"/>
          <w:szCs w:val="28"/>
          <w:lang w:val="bg-BG"/>
        </w:rPr>
        <w:t>наказателни общ характер дела.</w:t>
      </w:r>
      <w:r w:rsidR="006E0E7A">
        <w:rPr>
          <w:sz w:val="28"/>
          <w:szCs w:val="28"/>
          <w:lang w:val="bg-BG"/>
        </w:rPr>
        <w:t xml:space="preserve"> </w:t>
      </w:r>
      <w:r w:rsidR="00813277" w:rsidRPr="00FA0003">
        <w:rPr>
          <w:sz w:val="28"/>
          <w:szCs w:val="28"/>
          <w:lang w:val="bg-BG"/>
        </w:rPr>
        <w:t>Свършени са 405</w:t>
      </w:r>
      <w:r w:rsidR="00807252" w:rsidRPr="00FA0003">
        <w:rPr>
          <w:sz w:val="28"/>
          <w:szCs w:val="28"/>
          <w:lang w:val="bg-BG"/>
        </w:rPr>
        <w:t xml:space="preserve"> </w:t>
      </w:r>
      <w:r w:rsidR="00813277" w:rsidRPr="00FA0003">
        <w:rPr>
          <w:sz w:val="28"/>
          <w:szCs w:val="28"/>
          <w:lang w:val="bg-BG"/>
        </w:rPr>
        <w:t>бр. или 91.82%. От тях в срок до три месеца са приключили 369 дела</w:t>
      </w:r>
      <w:r w:rsidR="00B827B6" w:rsidRPr="00FA0003">
        <w:rPr>
          <w:sz w:val="28"/>
          <w:szCs w:val="28"/>
          <w:lang w:val="bg-BG"/>
        </w:rPr>
        <w:t xml:space="preserve"> или </w:t>
      </w:r>
      <w:r w:rsidR="00807252" w:rsidRPr="00FA0003">
        <w:rPr>
          <w:sz w:val="28"/>
          <w:szCs w:val="28"/>
          <w:lang w:val="bg-BG"/>
        </w:rPr>
        <w:t xml:space="preserve"> </w:t>
      </w:r>
      <w:r w:rsidR="00B827B6" w:rsidRPr="00FA0003">
        <w:rPr>
          <w:sz w:val="28"/>
          <w:szCs w:val="28"/>
          <w:lang w:val="bg-BG"/>
        </w:rPr>
        <w:t>91.11%.</w:t>
      </w:r>
      <w:r w:rsidR="00756BEF" w:rsidRPr="00756BEF">
        <w:rPr>
          <w:sz w:val="28"/>
          <w:szCs w:val="28"/>
          <w:lang w:val="bg-BG"/>
        </w:rPr>
        <w:t xml:space="preserve"> </w:t>
      </w:r>
      <w:r w:rsidR="00756BEF" w:rsidRPr="00FA0003">
        <w:rPr>
          <w:sz w:val="28"/>
          <w:szCs w:val="28"/>
          <w:lang w:val="bg-BG"/>
        </w:rPr>
        <w:t xml:space="preserve">За доразследване са върнати 15 бр. дела, а 4 бр. са прекратени по </w:t>
      </w:r>
      <w:r w:rsidR="00756BEF">
        <w:rPr>
          <w:sz w:val="28"/>
          <w:szCs w:val="28"/>
          <w:lang w:val="bg-BG"/>
        </w:rPr>
        <w:t xml:space="preserve"> </w:t>
      </w:r>
      <w:r w:rsidR="00756BEF" w:rsidRPr="00FA0003">
        <w:rPr>
          <w:sz w:val="28"/>
          <w:szCs w:val="28"/>
          <w:lang w:val="bg-BG"/>
        </w:rPr>
        <w:t>други причини</w:t>
      </w:r>
      <w:r>
        <w:rPr>
          <w:sz w:val="28"/>
          <w:szCs w:val="28"/>
          <w:lang w:val="bg-BG"/>
        </w:rPr>
        <w:t xml:space="preserve">, през </w:t>
      </w:r>
      <w:r w:rsidR="00E8161A" w:rsidRPr="00FA0003">
        <w:rPr>
          <w:sz w:val="28"/>
          <w:szCs w:val="28"/>
          <w:lang w:val="bg-BG"/>
        </w:rPr>
        <w:t>2015</w:t>
      </w:r>
      <w:r w:rsidR="006E0E7A">
        <w:rPr>
          <w:sz w:val="28"/>
          <w:szCs w:val="28"/>
          <w:lang w:val="bg-BG"/>
        </w:rPr>
        <w:t xml:space="preserve"> </w:t>
      </w:r>
      <w:r w:rsidR="00E8161A" w:rsidRPr="00FA0003">
        <w:rPr>
          <w:sz w:val="28"/>
          <w:szCs w:val="28"/>
          <w:lang w:val="bg-BG"/>
        </w:rPr>
        <w:t xml:space="preserve">г. </w:t>
      </w:r>
      <w:r w:rsidR="00EB0464" w:rsidRPr="00FA0003">
        <w:rPr>
          <w:sz w:val="28"/>
          <w:szCs w:val="28"/>
          <w:lang w:val="bg-BG"/>
        </w:rPr>
        <w:t xml:space="preserve">са били </w:t>
      </w:r>
      <w:r w:rsidR="00A4276F" w:rsidRPr="00FA0003">
        <w:rPr>
          <w:sz w:val="28"/>
          <w:szCs w:val="28"/>
          <w:lang w:val="bg-BG"/>
        </w:rPr>
        <w:t>410</w:t>
      </w:r>
      <w:r w:rsidR="00FE33D4" w:rsidRPr="00FA0003">
        <w:rPr>
          <w:sz w:val="28"/>
          <w:szCs w:val="28"/>
          <w:lang w:val="bg-BG"/>
        </w:rPr>
        <w:t xml:space="preserve"> бр.</w:t>
      </w:r>
      <w:r w:rsidR="00356362"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наказателен общ характер дела.</w:t>
      </w:r>
      <w:r w:rsidR="00356362"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 xml:space="preserve">Свършени са </w:t>
      </w:r>
      <w:r w:rsidR="00A4276F" w:rsidRPr="00FA0003">
        <w:rPr>
          <w:sz w:val="28"/>
          <w:szCs w:val="28"/>
          <w:lang w:val="bg-BG"/>
        </w:rPr>
        <w:t>365</w:t>
      </w:r>
      <w:r w:rsidR="00FE33D4" w:rsidRPr="00FA0003">
        <w:rPr>
          <w:sz w:val="28"/>
          <w:szCs w:val="28"/>
          <w:lang w:val="bg-BG"/>
        </w:rPr>
        <w:t xml:space="preserve"> бр. или </w:t>
      </w:r>
      <w:r w:rsidR="0098746D" w:rsidRPr="00FA0003">
        <w:rPr>
          <w:sz w:val="28"/>
          <w:szCs w:val="28"/>
          <w:lang w:val="bg-BG"/>
        </w:rPr>
        <w:t>89</w:t>
      </w:r>
      <w:r w:rsidR="00FE33D4" w:rsidRPr="00FA0003">
        <w:rPr>
          <w:sz w:val="28"/>
          <w:szCs w:val="28"/>
          <w:lang w:val="bg-BG"/>
        </w:rPr>
        <w:t>.</w:t>
      </w:r>
      <w:r w:rsidR="0098746D" w:rsidRPr="00FA0003">
        <w:rPr>
          <w:sz w:val="28"/>
          <w:szCs w:val="28"/>
          <w:lang w:val="bg-BG"/>
        </w:rPr>
        <w:t>02</w:t>
      </w:r>
      <w:r w:rsidR="00FE33D4" w:rsidRPr="00FA0003">
        <w:rPr>
          <w:sz w:val="28"/>
          <w:szCs w:val="28"/>
          <w:lang w:val="bg-BG"/>
        </w:rPr>
        <w:t xml:space="preserve"> %. От тях в срок до три месеца са приключили</w:t>
      </w:r>
      <w:r w:rsidR="0098746D" w:rsidRPr="00FA0003">
        <w:rPr>
          <w:sz w:val="28"/>
          <w:szCs w:val="28"/>
          <w:lang w:val="bg-BG"/>
        </w:rPr>
        <w:t xml:space="preserve"> 343 дела,</w:t>
      </w:r>
      <w:r w:rsidR="001D0E15" w:rsidRPr="00FA0003">
        <w:rPr>
          <w:sz w:val="28"/>
          <w:szCs w:val="28"/>
          <w:lang w:val="bg-BG"/>
        </w:rPr>
        <w:t xml:space="preserve"> </w:t>
      </w:r>
      <w:r w:rsidR="0098746D" w:rsidRPr="00FA0003">
        <w:rPr>
          <w:sz w:val="28"/>
          <w:szCs w:val="28"/>
          <w:lang w:val="bg-BG"/>
        </w:rPr>
        <w:t>което представлява 94%, за 2014</w:t>
      </w:r>
      <w:r w:rsidR="001D0E15" w:rsidRPr="00FA0003">
        <w:rPr>
          <w:sz w:val="28"/>
          <w:szCs w:val="28"/>
          <w:lang w:val="bg-BG"/>
        </w:rPr>
        <w:t xml:space="preserve"> </w:t>
      </w:r>
      <w:r w:rsidR="0098746D" w:rsidRPr="00FA0003">
        <w:rPr>
          <w:sz w:val="28"/>
          <w:szCs w:val="28"/>
          <w:lang w:val="bg-BG"/>
        </w:rPr>
        <w:t xml:space="preserve">г. </w:t>
      </w:r>
      <w:r w:rsidR="001D0E15" w:rsidRPr="00FA0003">
        <w:rPr>
          <w:sz w:val="28"/>
          <w:szCs w:val="28"/>
          <w:lang w:val="bg-BG"/>
        </w:rPr>
        <w:t xml:space="preserve">- </w:t>
      </w:r>
      <w:r w:rsidR="00FE33D4" w:rsidRPr="00FA0003">
        <w:rPr>
          <w:sz w:val="28"/>
          <w:szCs w:val="28"/>
          <w:lang w:val="bg-BG"/>
        </w:rPr>
        <w:t>406 бр.,което представлява 92%</w:t>
      </w:r>
      <w:r w:rsidR="0098746D" w:rsidRPr="00FA0003">
        <w:rPr>
          <w:sz w:val="28"/>
          <w:szCs w:val="28"/>
          <w:lang w:val="bg-BG"/>
        </w:rPr>
        <w:t>.</w:t>
      </w:r>
      <w:r w:rsidR="00494D13">
        <w:rPr>
          <w:sz w:val="28"/>
          <w:szCs w:val="28"/>
          <w:lang w:val="bg-BG"/>
        </w:rPr>
        <w:t>/.</w:t>
      </w:r>
    </w:p>
    <w:p w:rsidR="00FE33D4" w:rsidRPr="00FA0003" w:rsidRDefault="00FE33D4" w:rsidP="00356362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Видн</w:t>
      </w:r>
      <w:r w:rsidR="00E578C1" w:rsidRPr="00FA0003">
        <w:rPr>
          <w:sz w:val="28"/>
          <w:szCs w:val="28"/>
          <w:lang w:val="bg-BG"/>
        </w:rPr>
        <w:t>о</w:t>
      </w:r>
      <w:r w:rsidRPr="00FA0003">
        <w:rPr>
          <w:sz w:val="28"/>
          <w:szCs w:val="28"/>
          <w:lang w:val="bg-BG"/>
        </w:rPr>
        <w:t xml:space="preserve"> е </w:t>
      </w:r>
      <w:r w:rsidR="00E578C1" w:rsidRPr="00FA0003">
        <w:rPr>
          <w:sz w:val="28"/>
          <w:szCs w:val="28"/>
          <w:lang w:val="bg-BG"/>
        </w:rPr>
        <w:t>подобряването на този показател през 201</w:t>
      </w:r>
      <w:r w:rsidR="000024CA">
        <w:rPr>
          <w:sz w:val="28"/>
          <w:szCs w:val="28"/>
          <w:lang w:val="bg-BG"/>
        </w:rPr>
        <w:t>7</w:t>
      </w:r>
      <w:r w:rsidR="001D0E15" w:rsidRPr="00FA0003">
        <w:rPr>
          <w:sz w:val="28"/>
          <w:szCs w:val="28"/>
          <w:lang w:val="bg-BG"/>
        </w:rPr>
        <w:t xml:space="preserve"> </w:t>
      </w:r>
      <w:r w:rsidR="00E578C1" w:rsidRPr="00FA0003">
        <w:rPr>
          <w:sz w:val="28"/>
          <w:szCs w:val="28"/>
          <w:lang w:val="bg-BG"/>
        </w:rPr>
        <w:t xml:space="preserve">г. и </w:t>
      </w:r>
      <w:r w:rsidRPr="00FA0003">
        <w:rPr>
          <w:sz w:val="28"/>
          <w:szCs w:val="28"/>
          <w:lang w:val="bg-BG"/>
        </w:rPr>
        <w:t xml:space="preserve">трайната тенденция </w:t>
      </w:r>
      <w:r w:rsidR="006E0E7A">
        <w:rPr>
          <w:sz w:val="28"/>
          <w:szCs w:val="28"/>
          <w:lang w:val="bg-BG"/>
        </w:rPr>
        <w:t>з</w:t>
      </w:r>
      <w:r w:rsidRPr="00FA0003">
        <w:rPr>
          <w:sz w:val="28"/>
          <w:szCs w:val="28"/>
          <w:lang w:val="bg-BG"/>
        </w:rPr>
        <w:t xml:space="preserve">а </w:t>
      </w:r>
      <w:r w:rsidR="0052502A">
        <w:rPr>
          <w:sz w:val="28"/>
          <w:szCs w:val="28"/>
          <w:lang w:val="bg-BG"/>
        </w:rPr>
        <w:t xml:space="preserve">запазване  на </w:t>
      </w:r>
      <w:r w:rsidR="00E63E53">
        <w:rPr>
          <w:sz w:val="28"/>
          <w:szCs w:val="28"/>
          <w:lang w:val="bg-BG"/>
        </w:rPr>
        <w:t xml:space="preserve"> бро</w:t>
      </w:r>
      <w:r w:rsidR="0052502A">
        <w:rPr>
          <w:sz w:val="28"/>
          <w:szCs w:val="28"/>
          <w:lang w:val="bg-BG"/>
        </w:rPr>
        <w:t>я</w:t>
      </w:r>
      <w:r w:rsidR="00E63E53">
        <w:rPr>
          <w:sz w:val="28"/>
          <w:szCs w:val="28"/>
          <w:lang w:val="bg-BG"/>
        </w:rPr>
        <w:t xml:space="preserve"> </w:t>
      </w:r>
      <w:r w:rsidR="0052502A">
        <w:rPr>
          <w:sz w:val="28"/>
          <w:szCs w:val="28"/>
          <w:lang w:val="bg-BG"/>
        </w:rPr>
        <w:t xml:space="preserve"> </w:t>
      </w:r>
      <w:r w:rsidR="00E63E53">
        <w:rPr>
          <w:sz w:val="28"/>
          <w:szCs w:val="28"/>
          <w:lang w:val="bg-BG"/>
        </w:rPr>
        <w:t xml:space="preserve">на </w:t>
      </w:r>
      <w:r w:rsidRPr="00FA0003">
        <w:rPr>
          <w:sz w:val="28"/>
          <w:szCs w:val="28"/>
          <w:lang w:val="bg-BG"/>
        </w:rPr>
        <w:t xml:space="preserve"> свършените в тримесечен срок дела</w:t>
      </w:r>
      <w:r w:rsidR="00E578C1" w:rsidRPr="00FA0003">
        <w:rPr>
          <w:sz w:val="28"/>
          <w:szCs w:val="28"/>
          <w:lang w:val="bg-BG"/>
        </w:rPr>
        <w:t>.</w:t>
      </w:r>
      <w:r w:rsidRPr="00FA0003">
        <w:rPr>
          <w:sz w:val="28"/>
          <w:szCs w:val="28"/>
          <w:lang w:val="bg-BG"/>
        </w:rPr>
        <w:t xml:space="preserve"> </w:t>
      </w:r>
    </w:p>
    <w:p w:rsidR="00FE33D4" w:rsidRPr="00FA0003" w:rsidRDefault="00756BEF" w:rsidP="00356362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 xml:space="preserve">В края на отчетния период са останали несвършени </w:t>
      </w:r>
      <w:r w:rsidR="000024CA">
        <w:rPr>
          <w:sz w:val="28"/>
          <w:szCs w:val="28"/>
          <w:lang w:val="bg-BG"/>
        </w:rPr>
        <w:t>26</w:t>
      </w:r>
      <w:r w:rsidR="00FE33D4" w:rsidRPr="00FA0003">
        <w:rPr>
          <w:sz w:val="28"/>
          <w:szCs w:val="28"/>
          <w:lang w:val="bg-BG"/>
        </w:rPr>
        <w:t xml:space="preserve"> бр. НОХД.</w:t>
      </w:r>
    </w:p>
    <w:p w:rsidR="00E8161A" w:rsidRPr="00FA0003" w:rsidRDefault="00E8161A" w:rsidP="00356362">
      <w:pPr>
        <w:ind w:firstLine="708"/>
        <w:jc w:val="both"/>
        <w:rPr>
          <w:sz w:val="28"/>
          <w:szCs w:val="28"/>
          <w:lang w:val="bg-BG"/>
        </w:rPr>
      </w:pPr>
    </w:p>
    <w:p w:rsidR="00FE33D4" w:rsidRPr="00FA0003" w:rsidRDefault="0098746D" w:rsidP="00356362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Новопостъпилите през</w:t>
      </w:r>
      <w:r w:rsidR="00E8161A" w:rsidRPr="00FA0003">
        <w:rPr>
          <w:sz w:val="28"/>
          <w:szCs w:val="28"/>
          <w:lang w:val="bg-BG"/>
        </w:rPr>
        <w:t xml:space="preserve"> 201</w:t>
      </w:r>
      <w:r w:rsidR="000024CA">
        <w:rPr>
          <w:sz w:val="28"/>
          <w:szCs w:val="28"/>
          <w:lang w:val="bg-BG"/>
        </w:rPr>
        <w:t>7</w:t>
      </w:r>
      <w:r w:rsidR="006E0E7A">
        <w:rPr>
          <w:sz w:val="28"/>
          <w:szCs w:val="28"/>
          <w:lang w:val="bg-BG"/>
        </w:rPr>
        <w:t xml:space="preserve"> </w:t>
      </w:r>
      <w:r w:rsidR="00E8161A" w:rsidRPr="00FA0003">
        <w:rPr>
          <w:sz w:val="28"/>
          <w:szCs w:val="28"/>
          <w:lang w:val="bg-BG"/>
        </w:rPr>
        <w:t xml:space="preserve">г. НЧХД са </w:t>
      </w:r>
      <w:r w:rsidR="000024CA">
        <w:rPr>
          <w:sz w:val="28"/>
          <w:szCs w:val="28"/>
          <w:lang w:val="bg-BG"/>
        </w:rPr>
        <w:t>14</w:t>
      </w:r>
      <w:r w:rsidR="00494D13">
        <w:rPr>
          <w:sz w:val="28"/>
          <w:szCs w:val="28"/>
          <w:lang w:val="bg-BG"/>
        </w:rPr>
        <w:t xml:space="preserve"> </w:t>
      </w:r>
      <w:r w:rsidR="00E8161A" w:rsidRPr="00FA0003">
        <w:rPr>
          <w:sz w:val="28"/>
          <w:szCs w:val="28"/>
          <w:lang w:val="bg-BG"/>
        </w:rPr>
        <w:t>бр.</w:t>
      </w:r>
      <w:r w:rsidR="002532EE">
        <w:rPr>
          <w:sz w:val="28"/>
          <w:szCs w:val="28"/>
          <w:lang w:val="bg-BG"/>
        </w:rPr>
        <w:t xml:space="preserve"> </w:t>
      </w:r>
      <w:r w:rsidR="00E8161A" w:rsidRPr="00FA0003">
        <w:rPr>
          <w:sz w:val="28"/>
          <w:szCs w:val="28"/>
          <w:lang w:val="bg-BG"/>
        </w:rPr>
        <w:t>/</w:t>
      </w:r>
      <w:r w:rsidR="002532EE">
        <w:rPr>
          <w:sz w:val="28"/>
          <w:szCs w:val="28"/>
          <w:lang w:val="bg-BG"/>
        </w:rPr>
        <w:t>за сравнение  2016</w:t>
      </w:r>
      <w:r w:rsidR="00494D13">
        <w:rPr>
          <w:sz w:val="28"/>
          <w:szCs w:val="28"/>
          <w:lang w:val="bg-BG"/>
        </w:rPr>
        <w:t xml:space="preserve"> </w:t>
      </w:r>
      <w:r w:rsidR="002532EE">
        <w:rPr>
          <w:sz w:val="28"/>
          <w:szCs w:val="28"/>
          <w:lang w:val="bg-BG"/>
        </w:rPr>
        <w:t>г. са 25</w:t>
      </w:r>
      <w:r w:rsidR="00494D13">
        <w:rPr>
          <w:sz w:val="28"/>
          <w:szCs w:val="28"/>
          <w:lang w:val="bg-BG"/>
        </w:rPr>
        <w:t xml:space="preserve"> </w:t>
      </w:r>
      <w:r w:rsidR="002532EE">
        <w:rPr>
          <w:sz w:val="28"/>
          <w:szCs w:val="28"/>
          <w:lang w:val="bg-BG"/>
        </w:rPr>
        <w:t xml:space="preserve">бр., през </w:t>
      </w:r>
      <w:r w:rsidR="00E8161A" w:rsidRPr="000024CA">
        <w:rPr>
          <w:i/>
          <w:sz w:val="28"/>
          <w:szCs w:val="28"/>
          <w:lang w:val="bg-BG"/>
        </w:rPr>
        <w:t xml:space="preserve"> </w:t>
      </w:r>
      <w:r w:rsidRPr="000E12AA">
        <w:rPr>
          <w:sz w:val="28"/>
          <w:szCs w:val="28"/>
          <w:lang w:val="bg-BG"/>
        </w:rPr>
        <w:t>2015</w:t>
      </w:r>
      <w:r w:rsidR="001D0E15" w:rsidRPr="000E12AA">
        <w:rPr>
          <w:sz w:val="28"/>
          <w:szCs w:val="28"/>
          <w:lang w:val="bg-BG"/>
        </w:rPr>
        <w:t xml:space="preserve"> </w:t>
      </w:r>
      <w:r w:rsidRPr="000E12AA">
        <w:rPr>
          <w:sz w:val="28"/>
          <w:szCs w:val="28"/>
          <w:lang w:val="bg-BG"/>
        </w:rPr>
        <w:t>г. НЧХД са 18 бр.</w:t>
      </w:r>
      <w:r w:rsidR="00EB0464" w:rsidRPr="000E12AA">
        <w:rPr>
          <w:sz w:val="28"/>
          <w:szCs w:val="28"/>
          <w:lang w:val="bg-BG"/>
        </w:rPr>
        <w:t>,</w:t>
      </w:r>
      <w:r w:rsidR="006E0E7A" w:rsidRPr="000E12AA">
        <w:rPr>
          <w:sz w:val="28"/>
          <w:szCs w:val="28"/>
          <w:lang w:val="bg-BG"/>
        </w:rPr>
        <w:t xml:space="preserve"> </w:t>
      </w:r>
      <w:r w:rsidR="00FE33D4" w:rsidRPr="000E12AA">
        <w:rPr>
          <w:sz w:val="28"/>
          <w:szCs w:val="28"/>
          <w:lang w:val="bg-BG"/>
        </w:rPr>
        <w:t>през 2014 г. НЧХД са 20 бр.</w:t>
      </w:r>
      <w:r w:rsidR="00E578C1" w:rsidRPr="00FA0003">
        <w:rPr>
          <w:sz w:val="28"/>
          <w:szCs w:val="28"/>
          <w:lang w:val="bg-BG"/>
        </w:rPr>
        <w:t>/</w:t>
      </w:r>
      <w:r w:rsidR="006E0E7A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 xml:space="preserve">Разгледани са </w:t>
      </w:r>
      <w:r w:rsidR="000024CA">
        <w:rPr>
          <w:sz w:val="28"/>
          <w:szCs w:val="28"/>
          <w:lang w:val="bg-BG"/>
        </w:rPr>
        <w:t>24</w:t>
      </w:r>
      <w:r w:rsidR="00FE33D4" w:rsidRPr="00FA0003">
        <w:rPr>
          <w:sz w:val="28"/>
          <w:szCs w:val="28"/>
          <w:lang w:val="bg-BG"/>
        </w:rPr>
        <w:t xml:space="preserve"> бр. и са свършени </w:t>
      </w:r>
      <w:r w:rsidR="000024CA">
        <w:rPr>
          <w:sz w:val="28"/>
          <w:szCs w:val="28"/>
          <w:lang w:val="bg-BG"/>
        </w:rPr>
        <w:t>16</w:t>
      </w:r>
      <w:r w:rsidR="00494D1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бр., от които в тримесеч</w:t>
      </w:r>
      <w:r w:rsidR="00CD67DE" w:rsidRPr="00FA0003">
        <w:rPr>
          <w:sz w:val="28"/>
          <w:szCs w:val="28"/>
          <w:lang w:val="bg-BG"/>
        </w:rPr>
        <w:t>е</w:t>
      </w:r>
      <w:r w:rsidR="001D0E15" w:rsidRPr="00FA0003">
        <w:rPr>
          <w:sz w:val="28"/>
          <w:szCs w:val="28"/>
          <w:lang w:val="bg-BG"/>
        </w:rPr>
        <w:t>н</w:t>
      </w:r>
      <w:r w:rsidR="00FE33D4" w:rsidRPr="00FA0003">
        <w:rPr>
          <w:sz w:val="28"/>
          <w:szCs w:val="28"/>
          <w:lang w:val="bg-BG"/>
        </w:rPr>
        <w:t xml:space="preserve"> срок са </w:t>
      </w:r>
      <w:r w:rsidR="000024CA">
        <w:rPr>
          <w:sz w:val="28"/>
          <w:szCs w:val="28"/>
          <w:lang w:val="bg-BG"/>
        </w:rPr>
        <w:t>5</w:t>
      </w:r>
      <w:r w:rsidR="00FE33D4" w:rsidRPr="00FA0003">
        <w:rPr>
          <w:sz w:val="28"/>
          <w:szCs w:val="28"/>
          <w:lang w:val="bg-BG"/>
        </w:rPr>
        <w:t xml:space="preserve"> бр. или </w:t>
      </w:r>
      <w:r w:rsidR="00E8161A" w:rsidRPr="00FA0003">
        <w:rPr>
          <w:sz w:val="28"/>
          <w:szCs w:val="28"/>
          <w:lang w:val="bg-BG"/>
        </w:rPr>
        <w:t>3</w:t>
      </w:r>
      <w:r w:rsidR="000024CA">
        <w:rPr>
          <w:sz w:val="28"/>
          <w:szCs w:val="28"/>
          <w:lang w:val="bg-BG"/>
        </w:rPr>
        <w:t>1.25</w:t>
      </w:r>
      <w:r w:rsidR="00DA08F0">
        <w:rPr>
          <w:sz w:val="28"/>
          <w:szCs w:val="28"/>
          <w:lang w:val="bg-BG"/>
        </w:rPr>
        <w:t xml:space="preserve"> %</w:t>
      </w:r>
      <w:r w:rsidR="00FE33D4" w:rsidRPr="00FA0003">
        <w:rPr>
          <w:sz w:val="28"/>
          <w:szCs w:val="28"/>
          <w:lang w:val="bg-BG"/>
        </w:rPr>
        <w:t xml:space="preserve"> от делата.</w:t>
      </w:r>
    </w:p>
    <w:p w:rsidR="00FE33D4" w:rsidRPr="00FA0003" w:rsidRDefault="00FE33D4" w:rsidP="00356362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Прекратени са </w:t>
      </w:r>
      <w:r w:rsidR="000024CA">
        <w:rPr>
          <w:sz w:val="28"/>
          <w:szCs w:val="28"/>
          <w:lang w:val="bg-BG"/>
        </w:rPr>
        <w:t>8</w:t>
      </w:r>
      <w:r w:rsidRPr="00FA0003">
        <w:rPr>
          <w:sz w:val="28"/>
          <w:szCs w:val="28"/>
          <w:lang w:val="bg-BG"/>
        </w:rPr>
        <w:t xml:space="preserve"> бр.,</w:t>
      </w:r>
      <w:r w:rsidR="004B2DC5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а със съдебен </w:t>
      </w:r>
      <w:r w:rsidR="0098746D" w:rsidRPr="00FA0003">
        <w:rPr>
          <w:sz w:val="28"/>
          <w:szCs w:val="28"/>
          <w:lang w:val="bg-BG"/>
        </w:rPr>
        <w:t xml:space="preserve">акт по същество са приключили </w:t>
      </w:r>
      <w:r w:rsidR="000024CA">
        <w:rPr>
          <w:sz w:val="28"/>
          <w:szCs w:val="28"/>
          <w:lang w:val="bg-BG"/>
        </w:rPr>
        <w:t>8</w:t>
      </w:r>
      <w:r w:rsidRPr="00FA0003">
        <w:rPr>
          <w:sz w:val="28"/>
          <w:szCs w:val="28"/>
          <w:lang w:val="bg-BG"/>
        </w:rPr>
        <w:t xml:space="preserve"> бр.</w:t>
      </w:r>
      <w:r w:rsidR="002532EE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В края на периода са останали несвършени </w:t>
      </w:r>
      <w:r w:rsidR="002532EE">
        <w:rPr>
          <w:sz w:val="28"/>
          <w:szCs w:val="28"/>
          <w:lang w:val="bg-BG"/>
        </w:rPr>
        <w:t xml:space="preserve"> </w:t>
      </w:r>
      <w:r w:rsidR="000024CA">
        <w:rPr>
          <w:sz w:val="28"/>
          <w:szCs w:val="28"/>
          <w:lang w:val="bg-BG"/>
        </w:rPr>
        <w:t>8</w:t>
      </w:r>
      <w:r w:rsidRPr="00FA0003">
        <w:rPr>
          <w:sz w:val="28"/>
          <w:szCs w:val="28"/>
          <w:lang w:val="bg-BG"/>
        </w:rPr>
        <w:t xml:space="preserve"> бр. дела.</w:t>
      </w:r>
    </w:p>
    <w:p w:rsidR="00DA08F0" w:rsidRDefault="00DA08F0" w:rsidP="00356362">
      <w:pPr>
        <w:ind w:firstLine="708"/>
        <w:jc w:val="both"/>
        <w:rPr>
          <w:sz w:val="28"/>
          <w:szCs w:val="28"/>
          <w:lang w:val="bg-BG"/>
        </w:rPr>
      </w:pPr>
    </w:p>
    <w:p w:rsidR="00FE33D4" w:rsidRDefault="00FE33D4" w:rsidP="00356362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lastRenderedPageBreak/>
        <w:t xml:space="preserve">През отчетния период са новообразувани </w:t>
      </w:r>
      <w:r w:rsidR="000024CA">
        <w:rPr>
          <w:sz w:val="28"/>
          <w:szCs w:val="28"/>
          <w:lang w:val="bg-BG"/>
        </w:rPr>
        <w:t>128</w:t>
      </w:r>
      <w:r w:rsidRPr="00FA0003">
        <w:rPr>
          <w:sz w:val="28"/>
          <w:szCs w:val="28"/>
          <w:lang w:val="bg-BG"/>
        </w:rPr>
        <w:t xml:space="preserve"> бр. дела по чл. 78а НК</w:t>
      </w:r>
      <w:r w:rsidR="00E578C1" w:rsidRPr="00FA0003">
        <w:rPr>
          <w:sz w:val="28"/>
          <w:szCs w:val="28"/>
          <w:lang w:val="bg-BG"/>
        </w:rPr>
        <w:t>,</w:t>
      </w:r>
      <w:r w:rsidR="001D0E15" w:rsidRPr="00FA0003">
        <w:rPr>
          <w:sz w:val="28"/>
          <w:szCs w:val="28"/>
          <w:lang w:val="bg-BG"/>
        </w:rPr>
        <w:t xml:space="preserve"> </w:t>
      </w:r>
      <w:r w:rsidR="00E578C1" w:rsidRPr="00FA0003">
        <w:rPr>
          <w:sz w:val="28"/>
          <w:szCs w:val="28"/>
          <w:lang w:val="bg-BG"/>
        </w:rPr>
        <w:t>като о</w:t>
      </w:r>
      <w:r w:rsidRPr="00FA0003">
        <w:rPr>
          <w:sz w:val="28"/>
          <w:szCs w:val="28"/>
          <w:lang w:val="bg-BG"/>
        </w:rPr>
        <w:t xml:space="preserve">станали несвършени от предходния период са </w:t>
      </w:r>
      <w:r w:rsidR="000024CA">
        <w:rPr>
          <w:sz w:val="28"/>
          <w:szCs w:val="28"/>
          <w:lang w:val="bg-BG"/>
        </w:rPr>
        <w:t>12</w:t>
      </w:r>
      <w:r w:rsidR="0098746D" w:rsidRPr="00FA0003">
        <w:rPr>
          <w:sz w:val="28"/>
          <w:szCs w:val="28"/>
          <w:lang w:val="bg-BG"/>
        </w:rPr>
        <w:t xml:space="preserve"> бр. Разгледани са </w:t>
      </w:r>
      <w:r w:rsidR="00E8161A" w:rsidRPr="00FA0003">
        <w:rPr>
          <w:sz w:val="28"/>
          <w:szCs w:val="28"/>
          <w:lang w:val="bg-BG"/>
        </w:rPr>
        <w:t>1</w:t>
      </w:r>
      <w:r w:rsidR="000024CA">
        <w:rPr>
          <w:sz w:val="28"/>
          <w:szCs w:val="28"/>
          <w:lang w:val="bg-BG"/>
        </w:rPr>
        <w:t>40</w:t>
      </w:r>
      <w:r w:rsidRPr="00FA0003">
        <w:rPr>
          <w:sz w:val="28"/>
          <w:szCs w:val="28"/>
          <w:lang w:val="bg-BG"/>
        </w:rPr>
        <w:t xml:space="preserve"> бр. и са свършени </w:t>
      </w:r>
      <w:r w:rsidR="000024CA">
        <w:rPr>
          <w:sz w:val="28"/>
          <w:szCs w:val="28"/>
          <w:lang w:val="bg-BG"/>
        </w:rPr>
        <w:t>127</w:t>
      </w:r>
      <w:r w:rsidR="004B2DC5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бр.,</w:t>
      </w:r>
      <w:r w:rsidR="004B2DC5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от които </w:t>
      </w:r>
      <w:r w:rsidR="000024CA">
        <w:rPr>
          <w:sz w:val="28"/>
          <w:szCs w:val="28"/>
          <w:lang w:val="bg-BG"/>
        </w:rPr>
        <w:t>121</w:t>
      </w:r>
      <w:r w:rsidR="004B2DC5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бр. в тримесечния срок или 9</w:t>
      </w:r>
      <w:r w:rsidR="00E8161A" w:rsidRPr="00FA0003">
        <w:rPr>
          <w:sz w:val="28"/>
          <w:szCs w:val="28"/>
          <w:lang w:val="bg-BG"/>
        </w:rPr>
        <w:t>5.</w:t>
      </w:r>
      <w:r w:rsidR="000024CA">
        <w:rPr>
          <w:sz w:val="28"/>
          <w:szCs w:val="28"/>
          <w:lang w:val="bg-BG"/>
        </w:rPr>
        <w:t>28</w:t>
      </w:r>
      <w:r w:rsidRPr="00FA0003">
        <w:rPr>
          <w:sz w:val="28"/>
          <w:szCs w:val="28"/>
          <w:lang w:val="bg-BG"/>
        </w:rPr>
        <w:t xml:space="preserve"> %.</w:t>
      </w:r>
      <w:r w:rsidR="001D0E15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Останали несвършени в края на периода са </w:t>
      </w:r>
      <w:r w:rsidR="00E8161A" w:rsidRPr="00FA0003">
        <w:rPr>
          <w:sz w:val="28"/>
          <w:szCs w:val="28"/>
          <w:lang w:val="bg-BG"/>
        </w:rPr>
        <w:t>1</w:t>
      </w:r>
      <w:r w:rsidR="000024CA">
        <w:rPr>
          <w:sz w:val="28"/>
          <w:szCs w:val="28"/>
          <w:lang w:val="bg-BG"/>
        </w:rPr>
        <w:t>3</w:t>
      </w:r>
      <w:r w:rsidRPr="00FA0003">
        <w:rPr>
          <w:sz w:val="28"/>
          <w:szCs w:val="28"/>
          <w:lang w:val="bg-BG"/>
        </w:rPr>
        <w:t xml:space="preserve"> дела.</w:t>
      </w:r>
      <w:r w:rsidR="004B2DC5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За доразследване </w:t>
      </w:r>
      <w:r w:rsidR="00D72EC2">
        <w:rPr>
          <w:sz w:val="28"/>
          <w:szCs w:val="28"/>
          <w:lang w:val="bg-BG"/>
        </w:rPr>
        <w:t>е</w:t>
      </w:r>
      <w:r w:rsidRPr="00FA0003">
        <w:rPr>
          <w:sz w:val="28"/>
          <w:szCs w:val="28"/>
          <w:lang w:val="bg-BG"/>
        </w:rPr>
        <w:t xml:space="preserve"> върнат</w:t>
      </w:r>
      <w:r w:rsidR="00D72EC2">
        <w:rPr>
          <w:sz w:val="28"/>
          <w:szCs w:val="28"/>
          <w:lang w:val="bg-BG"/>
        </w:rPr>
        <w:t>о</w:t>
      </w:r>
      <w:r w:rsidRPr="00FA0003">
        <w:rPr>
          <w:sz w:val="28"/>
          <w:szCs w:val="28"/>
          <w:lang w:val="bg-BG"/>
        </w:rPr>
        <w:t xml:space="preserve"> </w:t>
      </w:r>
      <w:r w:rsidR="00D72EC2">
        <w:rPr>
          <w:sz w:val="28"/>
          <w:szCs w:val="28"/>
          <w:lang w:val="bg-BG"/>
        </w:rPr>
        <w:t>1 дело</w:t>
      </w:r>
      <w:r w:rsidRPr="00FA0003">
        <w:rPr>
          <w:sz w:val="28"/>
          <w:szCs w:val="28"/>
          <w:lang w:val="bg-BG"/>
        </w:rPr>
        <w:t xml:space="preserve">. </w:t>
      </w:r>
    </w:p>
    <w:p w:rsidR="004B2DC5" w:rsidRPr="00FA0003" w:rsidRDefault="004B2DC5" w:rsidP="00356362">
      <w:pPr>
        <w:ind w:firstLine="708"/>
        <w:jc w:val="both"/>
        <w:rPr>
          <w:sz w:val="28"/>
          <w:szCs w:val="28"/>
          <w:lang w:val="bg-BG"/>
        </w:rPr>
      </w:pPr>
    </w:p>
    <w:p w:rsidR="00FE33D4" w:rsidRPr="00FA0003" w:rsidRDefault="00FE33D4" w:rsidP="00356362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През 201</w:t>
      </w:r>
      <w:r w:rsidR="000024CA">
        <w:rPr>
          <w:sz w:val="28"/>
          <w:szCs w:val="28"/>
          <w:lang w:val="bg-BG"/>
        </w:rPr>
        <w:t>7</w:t>
      </w:r>
      <w:r w:rsidRPr="00FA0003">
        <w:rPr>
          <w:sz w:val="28"/>
          <w:szCs w:val="28"/>
          <w:lang w:val="bg-BG"/>
        </w:rPr>
        <w:t xml:space="preserve"> г. са постъпили </w:t>
      </w:r>
      <w:r w:rsidR="000024CA">
        <w:rPr>
          <w:sz w:val="28"/>
          <w:szCs w:val="28"/>
          <w:lang w:val="bg-BG"/>
        </w:rPr>
        <w:t>6</w:t>
      </w:r>
      <w:r w:rsidR="00E8161A" w:rsidRPr="00FA0003">
        <w:rPr>
          <w:sz w:val="28"/>
          <w:szCs w:val="28"/>
          <w:lang w:val="bg-BG"/>
        </w:rPr>
        <w:t>2</w:t>
      </w:r>
      <w:r w:rsidR="000024CA">
        <w:rPr>
          <w:sz w:val="28"/>
          <w:szCs w:val="28"/>
          <w:lang w:val="bg-BG"/>
        </w:rPr>
        <w:t>5</w:t>
      </w:r>
      <w:r w:rsidRPr="00FA0003">
        <w:rPr>
          <w:sz w:val="28"/>
          <w:szCs w:val="28"/>
          <w:lang w:val="bg-BG"/>
        </w:rPr>
        <w:t xml:space="preserve"> бр.</w:t>
      </w:r>
      <w:r w:rsidR="00494D1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ЧНД, разгледани са </w:t>
      </w:r>
      <w:r w:rsidR="00E8161A" w:rsidRPr="00FA0003">
        <w:rPr>
          <w:sz w:val="28"/>
          <w:szCs w:val="28"/>
          <w:lang w:val="bg-BG"/>
        </w:rPr>
        <w:t>6</w:t>
      </w:r>
      <w:r w:rsidR="000024CA">
        <w:rPr>
          <w:sz w:val="28"/>
          <w:szCs w:val="28"/>
          <w:lang w:val="bg-BG"/>
        </w:rPr>
        <w:t>40</w:t>
      </w:r>
      <w:r w:rsidRPr="00FA0003">
        <w:rPr>
          <w:sz w:val="28"/>
          <w:szCs w:val="28"/>
          <w:lang w:val="bg-BG"/>
        </w:rPr>
        <w:t xml:space="preserve"> бр. /заедно с </w:t>
      </w:r>
      <w:r w:rsidR="00E8161A" w:rsidRPr="00FA0003">
        <w:rPr>
          <w:sz w:val="28"/>
          <w:szCs w:val="28"/>
          <w:lang w:val="bg-BG"/>
        </w:rPr>
        <w:t>1</w:t>
      </w:r>
      <w:r w:rsidR="000024CA">
        <w:rPr>
          <w:sz w:val="28"/>
          <w:szCs w:val="28"/>
          <w:lang w:val="bg-BG"/>
        </w:rPr>
        <w:t>5</w:t>
      </w:r>
      <w:r w:rsidRPr="00FA0003">
        <w:rPr>
          <w:sz w:val="28"/>
          <w:szCs w:val="28"/>
          <w:lang w:val="bg-BG"/>
        </w:rPr>
        <w:t xml:space="preserve"> бр. висящи в началото на периода/,</w:t>
      </w:r>
      <w:r w:rsidR="00494D1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свършени са </w:t>
      </w:r>
      <w:r w:rsidR="000D300E">
        <w:rPr>
          <w:sz w:val="28"/>
          <w:szCs w:val="28"/>
          <w:lang w:val="bg-BG"/>
        </w:rPr>
        <w:t>635</w:t>
      </w:r>
      <w:r w:rsidRPr="00FA0003">
        <w:rPr>
          <w:sz w:val="28"/>
          <w:szCs w:val="28"/>
          <w:lang w:val="bg-BG"/>
        </w:rPr>
        <w:t xml:space="preserve"> бр., от които </w:t>
      </w:r>
      <w:r w:rsidR="000D300E">
        <w:rPr>
          <w:sz w:val="28"/>
          <w:szCs w:val="28"/>
          <w:lang w:val="bg-BG"/>
        </w:rPr>
        <w:t>635</w:t>
      </w:r>
      <w:r w:rsidRPr="00FA0003">
        <w:rPr>
          <w:sz w:val="28"/>
          <w:szCs w:val="28"/>
          <w:lang w:val="bg-BG"/>
        </w:rPr>
        <w:t xml:space="preserve"> бр. в срок до 3 месеца, което представлява </w:t>
      </w:r>
      <w:r w:rsidR="000D300E">
        <w:rPr>
          <w:sz w:val="28"/>
          <w:szCs w:val="28"/>
          <w:lang w:val="bg-BG"/>
        </w:rPr>
        <w:t>100</w:t>
      </w:r>
      <w:r w:rsidRPr="00FA0003">
        <w:rPr>
          <w:sz w:val="28"/>
          <w:szCs w:val="28"/>
          <w:lang w:val="bg-BG"/>
        </w:rPr>
        <w:t xml:space="preserve"> %.</w:t>
      </w:r>
      <w:r w:rsidR="0098746D" w:rsidRPr="00FA0003">
        <w:rPr>
          <w:sz w:val="28"/>
          <w:szCs w:val="28"/>
          <w:lang w:val="bg-BG"/>
        </w:rPr>
        <w:t>,</w:t>
      </w:r>
      <w:r w:rsidR="004306FE" w:rsidRPr="00FA0003">
        <w:rPr>
          <w:sz w:val="28"/>
          <w:szCs w:val="28"/>
          <w:lang w:val="bg-BG"/>
        </w:rPr>
        <w:t xml:space="preserve"> </w:t>
      </w:r>
      <w:r w:rsidR="0098746D" w:rsidRPr="00FA0003">
        <w:rPr>
          <w:sz w:val="28"/>
          <w:szCs w:val="28"/>
          <w:lang w:val="bg-BG"/>
        </w:rPr>
        <w:t xml:space="preserve">несвършени </w:t>
      </w:r>
      <w:r w:rsidR="004306FE" w:rsidRPr="00FA0003">
        <w:rPr>
          <w:sz w:val="28"/>
          <w:szCs w:val="28"/>
          <w:lang w:val="bg-BG"/>
        </w:rPr>
        <w:t xml:space="preserve">са  останали </w:t>
      </w:r>
      <w:r w:rsidR="00E8161A" w:rsidRPr="00FA0003">
        <w:rPr>
          <w:sz w:val="28"/>
          <w:szCs w:val="28"/>
          <w:lang w:val="bg-BG"/>
        </w:rPr>
        <w:t>5</w:t>
      </w:r>
      <w:r w:rsidR="001D0E15" w:rsidRPr="00FA0003">
        <w:rPr>
          <w:sz w:val="28"/>
          <w:szCs w:val="28"/>
          <w:lang w:val="bg-BG"/>
        </w:rPr>
        <w:t xml:space="preserve"> </w:t>
      </w:r>
      <w:r w:rsidR="0098746D" w:rsidRPr="00FA0003">
        <w:rPr>
          <w:sz w:val="28"/>
          <w:szCs w:val="28"/>
          <w:lang w:val="bg-BG"/>
        </w:rPr>
        <w:t>бр.</w:t>
      </w:r>
      <w:r w:rsidR="004306FE" w:rsidRPr="00FA0003">
        <w:rPr>
          <w:sz w:val="28"/>
          <w:szCs w:val="28"/>
          <w:lang w:val="bg-BG"/>
        </w:rPr>
        <w:t xml:space="preserve"> дела</w:t>
      </w:r>
      <w:r w:rsidR="001D0E15" w:rsidRPr="00FA0003">
        <w:rPr>
          <w:sz w:val="28"/>
          <w:szCs w:val="28"/>
          <w:lang w:val="bg-BG"/>
        </w:rPr>
        <w:t>.</w:t>
      </w:r>
      <w:r w:rsidR="004306FE" w:rsidRPr="00FA0003">
        <w:rPr>
          <w:sz w:val="28"/>
          <w:szCs w:val="28"/>
          <w:lang w:val="bg-BG"/>
        </w:rPr>
        <w:t xml:space="preserve"> </w:t>
      </w:r>
    </w:p>
    <w:p w:rsidR="0098746D" w:rsidRPr="00FA0003" w:rsidRDefault="000F1CB6" w:rsidP="00356362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 тях  са о</w:t>
      </w:r>
      <w:r w:rsidR="00FE33D4" w:rsidRPr="00FA0003">
        <w:rPr>
          <w:sz w:val="28"/>
          <w:szCs w:val="28"/>
          <w:lang w:val="bg-BG"/>
        </w:rPr>
        <w:t xml:space="preserve">бразувани  </w:t>
      </w:r>
      <w:r w:rsidR="000D300E">
        <w:rPr>
          <w:sz w:val="28"/>
          <w:szCs w:val="28"/>
          <w:lang w:val="bg-BG"/>
        </w:rPr>
        <w:t>85</w:t>
      </w:r>
      <w:r w:rsidR="00FE33D4" w:rsidRPr="00FA0003">
        <w:rPr>
          <w:sz w:val="28"/>
          <w:szCs w:val="28"/>
          <w:lang w:val="bg-BG"/>
        </w:rPr>
        <w:t xml:space="preserve"> бр. ЧНД – разпити, свършени в срок </w:t>
      </w:r>
      <w:r w:rsidR="000D300E">
        <w:rPr>
          <w:sz w:val="28"/>
          <w:szCs w:val="28"/>
          <w:lang w:val="bg-BG"/>
        </w:rPr>
        <w:t>85бр. или 100%.</w:t>
      </w:r>
    </w:p>
    <w:p w:rsidR="00FE33D4" w:rsidRDefault="004306FE" w:rsidP="00356362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През календарната 201</w:t>
      </w:r>
      <w:r w:rsidR="000D300E">
        <w:rPr>
          <w:sz w:val="28"/>
          <w:szCs w:val="28"/>
          <w:lang w:val="bg-BG"/>
        </w:rPr>
        <w:t>7</w:t>
      </w:r>
      <w:r w:rsidR="001D0E15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г. се з</w:t>
      </w:r>
      <w:r w:rsidR="0098746D" w:rsidRPr="00FA0003">
        <w:rPr>
          <w:sz w:val="28"/>
          <w:szCs w:val="28"/>
          <w:lang w:val="bg-BG"/>
        </w:rPr>
        <w:t>абелязва</w:t>
      </w:r>
      <w:r w:rsidR="00E8161A" w:rsidRPr="00FA0003">
        <w:rPr>
          <w:sz w:val="28"/>
          <w:szCs w:val="28"/>
          <w:lang w:val="bg-BG"/>
        </w:rPr>
        <w:t xml:space="preserve"> </w:t>
      </w:r>
      <w:r w:rsidR="0098746D" w:rsidRPr="00FA0003">
        <w:rPr>
          <w:sz w:val="28"/>
          <w:szCs w:val="28"/>
          <w:lang w:val="bg-BG"/>
        </w:rPr>
        <w:t xml:space="preserve">тенденция за </w:t>
      </w:r>
      <w:r w:rsidR="000D300E">
        <w:rPr>
          <w:sz w:val="28"/>
          <w:szCs w:val="28"/>
          <w:lang w:val="bg-BG"/>
        </w:rPr>
        <w:t xml:space="preserve">намаляване </w:t>
      </w:r>
      <w:r w:rsidR="00902770" w:rsidRPr="00FA0003">
        <w:rPr>
          <w:sz w:val="28"/>
          <w:szCs w:val="28"/>
          <w:lang w:val="bg-BG"/>
        </w:rPr>
        <w:t>на ЧНД,</w:t>
      </w:r>
      <w:r w:rsidR="00DA08F0">
        <w:rPr>
          <w:sz w:val="28"/>
          <w:szCs w:val="28"/>
          <w:lang w:val="bg-BG"/>
        </w:rPr>
        <w:t xml:space="preserve"> </w:t>
      </w:r>
      <w:r w:rsidR="004C3E79">
        <w:rPr>
          <w:sz w:val="28"/>
          <w:szCs w:val="28"/>
          <w:lang w:val="bg-BG"/>
        </w:rPr>
        <w:t>в това число и разглежданите от дежурния съдия дела по дежурство.</w:t>
      </w:r>
    </w:p>
    <w:p w:rsidR="004B2DC5" w:rsidRPr="000D300E" w:rsidRDefault="004B2DC5" w:rsidP="00356362">
      <w:pPr>
        <w:ind w:firstLine="708"/>
        <w:jc w:val="both"/>
        <w:rPr>
          <w:i/>
          <w:sz w:val="28"/>
          <w:szCs w:val="28"/>
          <w:lang w:val="bg-BG"/>
        </w:rPr>
      </w:pPr>
    </w:p>
    <w:p w:rsidR="001D2498" w:rsidRDefault="00FE33D4" w:rsidP="00356362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През отчетната година в съда са постъпили</w:t>
      </w:r>
      <w:r w:rsidR="000D300E">
        <w:rPr>
          <w:sz w:val="28"/>
          <w:szCs w:val="28"/>
          <w:lang w:val="bg-BG"/>
        </w:rPr>
        <w:t xml:space="preserve"> 395</w:t>
      </w:r>
      <w:r w:rsidRPr="00FA0003">
        <w:rPr>
          <w:sz w:val="28"/>
          <w:szCs w:val="28"/>
          <w:lang w:val="bg-BG"/>
        </w:rPr>
        <w:t xml:space="preserve"> </w:t>
      </w:r>
      <w:r w:rsidR="00E8161A" w:rsidRPr="00FA0003">
        <w:rPr>
          <w:sz w:val="28"/>
          <w:szCs w:val="28"/>
          <w:lang w:val="bg-BG"/>
        </w:rPr>
        <w:t>бр.</w:t>
      </w:r>
      <w:r w:rsidR="006E0E7A">
        <w:rPr>
          <w:sz w:val="28"/>
          <w:szCs w:val="28"/>
          <w:lang w:val="bg-BG"/>
        </w:rPr>
        <w:t xml:space="preserve"> </w:t>
      </w:r>
      <w:r w:rsidR="00E8161A" w:rsidRPr="00FA0003">
        <w:rPr>
          <w:sz w:val="28"/>
          <w:szCs w:val="28"/>
          <w:lang w:val="bg-BG"/>
        </w:rPr>
        <w:t>административно-наказателен характер дела.</w:t>
      </w:r>
      <w:r w:rsidR="006E0E7A">
        <w:rPr>
          <w:sz w:val="28"/>
          <w:szCs w:val="28"/>
          <w:lang w:val="bg-BG"/>
        </w:rPr>
        <w:t xml:space="preserve"> </w:t>
      </w:r>
      <w:r w:rsidR="00E8161A" w:rsidRPr="00FA0003">
        <w:rPr>
          <w:sz w:val="28"/>
          <w:szCs w:val="28"/>
          <w:lang w:val="bg-BG"/>
        </w:rPr>
        <w:t xml:space="preserve">Висящи в началото на периода са били </w:t>
      </w:r>
      <w:r w:rsidR="000D300E">
        <w:rPr>
          <w:sz w:val="28"/>
          <w:szCs w:val="28"/>
          <w:lang w:val="bg-BG"/>
        </w:rPr>
        <w:t>68</w:t>
      </w:r>
      <w:r w:rsidR="00E8161A" w:rsidRPr="00FA0003">
        <w:rPr>
          <w:sz w:val="28"/>
          <w:szCs w:val="28"/>
          <w:lang w:val="bg-BG"/>
        </w:rPr>
        <w:t xml:space="preserve"> бр. дела</w:t>
      </w:r>
      <w:r w:rsidR="001D2498" w:rsidRPr="00FA0003">
        <w:rPr>
          <w:sz w:val="28"/>
          <w:szCs w:val="28"/>
          <w:lang w:val="bg-BG"/>
        </w:rPr>
        <w:t>.</w:t>
      </w:r>
      <w:r w:rsidR="004B2DC5">
        <w:rPr>
          <w:sz w:val="28"/>
          <w:szCs w:val="28"/>
          <w:lang w:val="bg-BG"/>
        </w:rPr>
        <w:t xml:space="preserve"> </w:t>
      </w:r>
      <w:r w:rsidR="001D2498" w:rsidRPr="00FA0003">
        <w:rPr>
          <w:sz w:val="28"/>
          <w:szCs w:val="28"/>
          <w:lang w:val="bg-BG"/>
        </w:rPr>
        <w:t>Разгледани са 4</w:t>
      </w:r>
      <w:r w:rsidR="000D300E">
        <w:rPr>
          <w:sz w:val="28"/>
          <w:szCs w:val="28"/>
          <w:lang w:val="bg-BG"/>
        </w:rPr>
        <w:t>6</w:t>
      </w:r>
      <w:r w:rsidR="001D2498" w:rsidRPr="00FA0003">
        <w:rPr>
          <w:sz w:val="28"/>
          <w:szCs w:val="28"/>
          <w:lang w:val="bg-BG"/>
        </w:rPr>
        <w:t>3</w:t>
      </w:r>
      <w:r w:rsidR="006E0E7A">
        <w:rPr>
          <w:sz w:val="28"/>
          <w:szCs w:val="28"/>
          <w:lang w:val="bg-BG"/>
        </w:rPr>
        <w:t xml:space="preserve"> </w:t>
      </w:r>
      <w:r w:rsidR="001D2498" w:rsidRPr="00FA0003">
        <w:rPr>
          <w:sz w:val="28"/>
          <w:szCs w:val="28"/>
          <w:lang w:val="bg-BG"/>
        </w:rPr>
        <w:t>бр.</w:t>
      </w:r>
      <w:r w:rsidR="006E0E7A">
        <w:rPr>
          <w:sz w:val="28"/>
          <w:szCs w:val="28"/>
          <w:lang w:val="bg-BG"/>
        </w:rPr>
        <w:t xml:space="preserve"> </w:t>
      </w:r>
      <w:r w:rsidR="001D2498" w:rsidRPr="00FA0003">
        <w:rPr>
          <w:sz w:val="28"/>
          <w:szCs w:val="28"/>
          <w:lang w:val="bg-BG"/>
        </w:rPr>
        <w:t xml:space="preserve">дела и са свършени  </w:t>
      </w:r>
      <w:r w:rsidR="000D300E">
        <w:rPr>
          <w:sz w:val="28"/>
          <w:szCs w:val="28"/>
          <w:lang w:val="bg-BG"/>
        </w:rPr>
        <w:t>394</w:t>
      </w:r>
      <w:r w:rsidR="001D2498" w:rsidRPr="00FA0003">
        <w:rPr>
          <w:sz w:val="28"/>
          <w:szCs w:val="28"/>
          <w:lang w:val="bg-BG"/>
        </w:rPr>
        <w:t>бр.</w:t>
      </w:r>
      <w:r w:rsidR="006E0E7A">
        <w:rPr>
          <w:sz w:val="28"/>
          <w:szCs w:val="28"/>
          <w:lang w:val="bg-BG"/>
        </w:rPr>
        <w:t>,</w:t>
      </w:r>
      <w:r w:rsidR="001D2498" w:rsidRPr="00FA0003">
        <w:rPr>
          <w:sz w:val="28"/>
          <w:szCs w:val="28"/>
          <w:lang w:val="bg-BG"/>
        </w:rPr>
        <w:t xml:space="preserve"> от които в срок до 3 месеца </w:t>
      </w:r>
      <w:r w:rsidR="000D300E">
        <w:rPr>
          <w:sz w:val="28"/>
          <w:szCs w:val="28"/>
          <w:lang w:val="bg-BG"/>
        </w:rPr>
        <w:t>305</w:t>
      </w:r>
      <w:r w:rsidR="006E0E7A">
        <w:rPr>
          <w:sz w:val="28"/>
          <w:szCs w:val="28"/>
          <w:lang w:val="bg-BG"/>
        </w:rPr>
        <w:t xml:space="preserve"> </w:t>
      </w:r>
      <w:r w:rsidR="001D2498" w:rsidRPr="00FA0003">
        <w:rPr>
          <w:sz w:val="28"/>
          <w:szCs w:val="28"/>
          <w:lang w:val="bg-BG"/>
        </w:rPr>
        <w:t>бр.,</w:t>
      </w:r>
      <w:r w:rsidR="00EB0464" w:rsidRPr="00FA0003">
        <w:rPr>
          <w:sz w:val="28"/>
          <w:szCs w:val="28"/>
          <w:lang w:val="bg-BG"/>
        </w:rPr>
        <w:t xml:space="preserve"> </w:t>
      </w:r>
      <w:r w:rsidR="001D2498" w:rsidRPr="00FA0003">
        <w:rPr>
          <w:sz w:val="28"/>
          <w:szCs w:val="28"/>
          <w:lang w:val="bg-BG"/>
        </w:rPr>
        <w:t>което представлява 7</w:t>
      </w:r>
      <w:r w:rsidR="000D300E">
        <w:rPr>
          <w:sz w:val="28"/>
          <w:szCs w:val="28"/>
          <w:lang w:val="bg-BG"/>
        </w:rPr>
        <w:t>7</w:t>
      </w:r>
      <w:r w:rsidR="001D2498" w:rsidRPr="00FA0003">
        <w:rPr>
          <w:sz w:val="28"/>
          <w:szCs w:val="28"/>
          <w:lang w:val="bg-BG"/>
        </w:rPr>
        <w:t>.</w:t>
      </w:r>
      <w:r w:rsidR="000D300E">
        <w:rPr>
          <w:sz w:val="28"/>
          <w:szCs w:val="28"/>
          <w:lang w:val="bg-BG"/>
        </w:rPr>
        <w:t>41</w:t>
      </w:r>
      <w:r w:rsidR="001D2498" w:rsidRPr="00FA0003">
        <w:rPr>
          <w:sz w:val="28"/>
          <w:szCs w:val="28"/>
          <w:lang w:val="bg-BG"/>
        </w:rPr>
        <w:t>%.</w:t>
      </w:r>
    </w:p>
    <w:p w:rsidR="00FE33D4" w:rsidRDefault="001D2498" w:rsidP="00356362">
      <w:pPr>
        <w:ind w:firstLine="708"/>
        <w:jc w:val="both"/>
        <w:rPr>
          <w:sz w:val="28"/>
          <w:szCs w:val="28"/>
          <w:lang w:val="bg-BG"/>
        </w:rPr>
      </w:pPr>
      <w:r w:rsidRPr="00CD078C">
        <w:rPr>
          <w:sz w:val="28"/>
          <w:szCs w:val="28"/>
          <w:lang w:val="bg-BG"/>
        </w:rPr>
        <w:t xml:space="preserve">Забелязва се </w:t>
      </w:r>
      <w:r w:rsidR="004C3E79" w:rsidRPr="00CD078C">
        <w:rPr>
          <w:sz w:val="28"/>
          <w:szCs w:val="28"/>
          <w:lang w:val="bg-BG"/>
        </w:rPr>
        <w:t xml:space="preserve">незначително </w:t>
      </w:r>
      <w:r w:rsidR="000D300E" w:rsidRPr="00CD078C">
        <w:rPr>
          <w:sz w:val="28"/>
          <w:szCs w:val="28"/>
          <w:lang w:val="bg-BG"/>
        </w:rPr>
        <w:t>увеличение</w:t>
      </w:r>
      <w:r w:rsidRPr="00CD078C">
        <w:rPr>
          <w:sz w:val="28"/>
          <w:szCs w:val="28"/>
          <w:lang w:val="bg-BG"/>
        </w:rPr>
        <w:t xml:space="preserve"> на </w:t>
      </w:r>
      <w:r w:rsidR="00EB0464" w:rsidRPr="00CD078C">
        <w:rPr>
          <w:sz w:val="28"/>
          <w:szCs w:val="28"/>
          <w:lang w:val="bg-BG"/>
        </w:rPr>
        <w:t xml:space="preserve">постъпилите </w:t>
      </w:r>
      <w:r w:rsidRPr="00CD078C">
        <w:rPr>
          <w:sz w:val="28"/>
          <w:szCs w:val="28"/>
          <w:lang w:val="bg-BG"/>
        </w:rPr>
        <w:t>дела</w:t>
      </w:r>
      <w:r w:rsidR="00EB0464" w:rsidRPr="00CD078C">
        <w:rPr>
          <w:sz w:val="28"/>
          <w:szCs w:val="28"/>
          <w:lang w:val="bg-BG"/>
        </w:rPr>
        <w:t xml:space="preserve"> в сравнение с изминалата година,които са били </w:t>
      </w:r>
      <w:r w:rsidR="000D300E" w:rsidRPr="00CD078C">
        <w:rPr>
          <w:sz w:val="28"/>
          <w:szCs w:val="28"/>
          <w:lang w:val="bg-BG"/>
        </w:rPr>
        <w:t>383</w:t>
      </w:r>
      <w:r w:rsidR="00FE33D4" w:rsidRPr="00CD078C">
        <w:rPr>
          <w:sz w:val="28"/>
          <w:szCs w:val="28"/>
          <w:lang w:val="bg-BG"/>
        </w:rPr>
        <w:t xml:space="preserve"> бр.</w:t>
      </w:r>
      <w:r w:rsidR="00EB0464" w:rsidRPr="00CD078C">
        <w:rPr>
          <w:sz w:val="28"/>
          <w:szCs w:val="28"/>
          <w:lang w:val="bg-BG"/>
        </w:rPr>
        <w:t>,</w:t>
      </w:r>
      <w:r w:rsidR="00807252" w:rsidRPr="00CD078C">
        <w:rPr>
          <w:sz w:val="28"/>
          <w:szCs w:val="28"/>
          <w:lang w:val="bg-BG"/>
        </w:rPr>
        <w:t xml:space="preserve"> </w:t>
      </w:r>
      <w:r w:rsidR="00902770" w:rsidRPr="00CD078C">
        <w:rPr>
          <w:sz w:val="28"/>
          <w:szCs w:val="28"/>
          <w:lang w:val="bg-BG"/>
        </w:rPr>
        <w:t>като се е запазила положителната тенденция този вид дела да бъдат приключвани в тримесечния срок.</w:t>
      </w:r>
    </w:p>
    <w:p w:rsidR="00BD102E" w:rsidRPr="00CD078C" w:rsidRDefault="00BD102E" w:rsidP="00356362">
      <w:pPr>
        <w:ind w:firstLine="708"/>
        <w:jc w:val="both"/>
        <w:rPr>
          <w:sz w:val="28"/>
          <w:szCs w:val="28"/>
          <w:lang w:val="bg-BG"/>
        </w:rPr>
      </w:pPr>
    </w:p>
    <w:p w:rsidR="00FE33D4" w:rsidRPr="00FA0003" w:rsidRDefault="00FE33D4" w:rsidP="001D0E15">
      <w:pPr>
        <w:ind w:firstLine="708"/>
        <w:jc w:val="both"/>
        <w:rPr>
          <w:b/>
          <w:i/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Образувани са </w:t>
      </w:r>
      <w:r w:rsidR="000D300E">
        <w:rPr>
          <w:sz w:val="28"/>
          <w:szCs w:val="28"/>
          <w:lang w:val="bg-BG"/>
        </w:rPr>
        <w:t>33</w:t>
      </w:r>
      <w:r w:rsidRPr="00FA0003">
        <w:rPr>
          <w:sz w:val="28"/>
          <w:szCs w:val="28"/>
          <w:lang w:val="bg-BG"/>
        </w:rPr>
        <w:t xml:space="preserve"> бързи и </w:t>
      </w:r>
      <w:r w:rsidR="000D300E">
        <w:rPr>
          <w:sz w:val="28"/>
          <w:szCs w:val="28"/>
          <w:lang w:val="bg-BG"/>
        </w:rPr>
        <w:t>1</w:t>
      </w:r>
      <w:r w:rsidRPr="00FA0003">
        <w:rPr>
          <w:sz w:val="28"/>
          <w:szCs w:val="28"/>
          <w:lang w:val="bg-BG"/>
        </w:rPr>
        <w:t xml:space="preserve"> незабавн</w:t>
      </w:r>
      <w:r w:rsidR="00CD078C">
        <w:rPr>
          <w:sz w:val="28"/>
          <w:szCs w:val="28"/>
          <w:lang w:val="bg-BG"/>
        </w:rPr>
        <w:t>о</w:t>
      </w:r>
      <w:r w:rsidRPr="00FA0003">
        <w:rPr>
          <w:sz w:val="28"/>
          <w:szCs w:val="28"/>
          <w:lang w:val="bg-BG"/>
        </w:rPr>
        <w:t xml:space="preserve"> производства. Съкратените производства са </w:t>
      </w:r>
      <w:r w:rsidR="000D300E">
        <w:rPr>
          <w:sz w:val="28"/>
          <w:szCs w:val="28"/>
          <w:lang w:val="bg-BG"/>
        </w:rPr>
        <w:t>46</w:t>
      </w:r>
      <w:r w:rsidR="00D76E43" w:rsidRPr="00FA0003">
        <w:rPr>
          <w:sz w:val="28"/>
          <w:szCs w:val="28"/>
          <w:lang w:val="bg-BG"/>
        </w:rPr>
        <w:t xml:space="preserve"> </w:t>
      </w:r>
      <w:r w:rsidR="00266EF3" w:rsidRPr="00FA0003">
        <w:rPr>
          <w:sz w:val="28"/>
          <w:szCs w:val="28"/>
          <w:lang w:val="bg-BG"/>
        </w:rPr>
        <w:t>бр.</w:t>
      </w:r>
      <w:r w:rsidRPr="00FA0003">
        <w:rPr>
          <w:b/>
          <w:i/>
          <w:sz w:val="28"/>
          <w:szCs w:val="28"/>
          <w:lang w:val="bg-BG"/>
        </w:rPr>
        <w:t xml:space="preserve"> </w:t>
      </w:r>
    </w:p>
    <w:p w:rsidR="00FE33D4" w:rsidRPr="00FA0003" w:rsidRDefault="00FE33D4" w:rsidP="001D0E15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През годината няма свършени производства по искане на обвиняемия.</w:t>
      </w:r>
    </w:p>
    <w:p w:rsidR="000D300E" w:rsidRDefault="000D300E" w:rsidP="000D300E">
      <w:pPr>
        <w:ind w:firstLine="708"/>
        <w:jc w:val="both"/>
        <w:rPr>
          <w:sz w:val="28"/>
          <w:szCs w:val="28"/>
          <w:lang w:val="bg-BG"/>
        </w:rPr>
      </w:pPr>
    </w:p>
    <w:p w:rsidR="000D300E" w:rsidRPr="00FA0003" w:rsidRDefault="000D300E" w:rsidP="000D300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Свършени са средномесечно за</w:t>
      </w:r>
      <w:r>
        <w:rPr>
          <w:sz w:val="28"/>
          <w:szCs w:val="28"/>
          <w:lang w:val="bg-BG"/>
        </w:rPr>
        <w:t xml:space="preserve"> 2017</w:t>
      </w:r>
      <w:r w:rsidR="00494D1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г. -</w:t>
      </w:r>
      <w:r w:rsidR="004B2DC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25.40 бр.дела.</w:t>
      </w:r>
      <w:r w:rsidR="00494D13">
        <w:rPr>
          <w:sz w:val="28"/>
          <w:szCs w:val="28"/>
          <w:lang w:val="bg-BG"/>
        </w:rPr>
        <w:t xml:space="preserve"> </w:t>
      </w:r>
      <w:r w:rsidR="00CD078C">
        <w:rPr>
          <w:sz w:val="28"/>
          <w:szCs w:val="28"/>
          <w:lang w:val="bg-BG"/>
        </w:rPr>
        <w:t>/за сравнение през 2016</w:t>
      </w:r>
      <w:r w:rsidR="00494D13">
        <w:rPr>
          <w:sz w:val="28"/>
          <w:szCs w:val="28"/>
          <w:lang w:val="bg-BG"/>
        </w:rPr>
        <w:t xml:space="preserve"> </w:t>
      </w:r>
      <w:r w:rsidR="00CD078C">
        <w:rPr>
          <w:sz w:val="28"/>
          <w:szCs w:val="28"/>
          <w:lang w:val="bg-BG"/>
        </w:rPr>
        <w:t>г. -</w:t>
      </w:r>
      <w:r w:rsidRPr="00FA0003">
        <w:rPr>
          <w:sz w:val="28"/>
          <w:szCs w:val="28"/>
          <w:lang w:val="bg-BG"/>
        </w:rPr>
        <w:t xml:space="preserve"> 29.15</w:t>
      </w:r>
      <w:r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бр.</w:t>
      </w:r>
      <w:r w:rsidR="00494D1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дела</w:t>
      </w:r>
      <w:r w:rsidR="00CD078C">
        <w:rPr>
          <w:sz w:val="28"/>
          <w:szCs w:val="28"/>
          <w:lang w:val="bg-BG"/>
        </w:rPr>
        <w:t>,</w:t>
      </w:r>
      <w:r w:rsidR="00494D1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през 2015 г. </w:t>
      </w:r>
      <w:r>
        <w:rPr>
          <w:sz w:val="28"/>
          <w:szCs w:val="28"/>
          <w:lang w:val="bg-BG"/>
        </w:rPr>
        <w:t>с</w:t>
      </w:r>
      <w:r w:rsidR="00CD078C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 приключен</w:t>
      </w:r>
      <w:r w:rsidR="00CD078C">
        <w:rPr>
          <w:sz w:val="28"/>
          <w:szCs w:val="28"/>
          <w:lang w:val="bg-BG"/>
        </w:rPr>
        <w:t>и</w:t>
      </w:r>
      <w:r w:rsidRPr="00FA0003">
        <w:rPr>
          <w:sz w:val="28"/>
          <w:szCs w:val="28"/>
          <w:lang w:val="bg-BG"/>
        </w:rPr>
        <w:t xml:space="preserve"> 27.17 бр. дела, за 2014 г. </w:t>
      </w:r>
      <w:r>
        <w:rPr>
          <w:sz w:val="28"/>
          <w:szCs w:val="28"/>
          <w:lang w:val="bg-BG"/>
        </w:rPr>
        <w:t>-</w:t>
      </w:r>
      <w:r w:rsidRPr="00FA0003">
        <w:rPr>
          <w:sz w:val="28"/>
          <w:szCs w:val="28"/>
          <w:lang w:val="bg-BG"/>
        </w:rPr>
        <w:t xml:space="preserve"> 21.2 бр.</w:t>
      </w:r>
      <w:r w:rsidR="00CD078C">
        <w:rPr>
          <w:sz w:val="28"/>
          <w:szCs w:val="28"/>
          <w:lang w:val="bg-BG"/>
        </w:rPr>
        <w:t>/</w:t>
      </w:r>
    </w:p>
    <w:p w:rsidR="00485DF6" w:rsidRPr="00FA0003" w:rsidRDefault="00485DF6" w:rsidP="001D0E15">
      <w:pPr>
        <w:ind w:firstLine="708"/>
        <w:jc w:val="both"/>
        <w:rPr>
          <w:b/>
          <w:i/>
          <w:sz w:val="28"/>
          <w:szCs w:val="28"/>
          <w:lang w:val="bg-BG"/>
        </w:rPr>
      </w:pPr>
    </w:p>
    <w:p w:rsidR="004306FE" w:rsidRPr="00FA0003" w:rsidRDefault="00FE33D4" w:rsidP="001D0E15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Средномесечното постъпление на 1 съдия от наказателното отделение</w:t>
      </w:r>
      <w:r w:rsidR="00517F27" w:rsidRPr="00FA0003">
        <w:rPr>
          <w:sz w:val="28"/>
          <w:szCs w:val="28"/>
          <w:lang w:val="bg-BG"/>
        </w:rPr>
        <w:t xml:space="preserve"> </w:t>
      </w:r>
      <w:r w:rsidR="00B17775">
        <w:rPr>
          <w:sz w:val="28"/>
          <w:szCs w:val="28"/>
          <w:lang w:val="bg-BG"/>
        </w:rPr>
        <w:t xml:space="preserve"> през 2017</w:t>
      </w:r>
      <w:r w:rsidR="00494D13">
        <w:rPr>
          <w:sz w:val="28"/>
          <w:szCs w:val="28"/>
          <w:lang w:val="bg-BG"/>
        </w:rPr>
        <w:t xml:space="preserve"> </w:t>
      </w:r>
      <w:r w:rsidR="00B17775">
        <w:rPr>
          <w:sz w:val="28"/>
          <w:szCs w:val="28"/>
          <w:lang w:val="bg-BG"/>
        </w:rPr>
        <w:t>г. е 25.08 бр.</w:t>
      </w:r>
      <w:r w:rsidR="00494D13">
        <w:rPr>
          <w:sz w:val="28"/>
          <w:szCs w:val="28"/>
          <w:lang w:val="bg-BG"/>
        </w:rPr>
        <w:t xml:space="preserve"> </w:t>
      </w:r>
      <w:r w:rsidR="00B17775">
        <w:rPr>
          <w:sz w:val="28"/>
          <w:szCs w:val="28"/>
          <w:lang w:val="bg-BG"/>
        </w:rPr>
        <w:t>дела.,</w:t>
      </w:r>
      <w:r w:rsidR="00494D13">
        <w:rPr>
          <w:sz w:val="28"/>
          <w:szCs w:val="28"/>
          <w:lang w:val="bg-BG"/>
        </w:rPr>
        <w:t xml:space="preserve"> </w:t>
      </w:r>
      <w:r w:rsidR="00B17775">
        <w:rPr>
          <w:sz w:val="28"/>
          <w:szCs w:val="28"/>
          <w:lang w:val="bg-BG"/>
        </w:rPr>
        <w:t>тъй като съдиите от наказателно отделение не са отсъствали за продължителен период от време,</w:t>
      </w:r>
      <w:r w:rsidR="00CD078C">
        <w:rPr>
          <w:sz w:val="28"/>
          <w:szCs w:val="28"/>
          <w:lang w:val="bg-BG"/>
        </w:rPr>
        <w:t xml:space="preserve"> </w:t>
      </w:r>
      <w:r w:rsidR="00B17775">
        <w:rPr>
          <w:sz w:val="28"/>
          <w:szCs w:val="28"/>
          <w:lang w:val="bg-BG"/>
        </w:rPr>
        <w:t>поради отпуск по болест</w:t>
      </w:r>
      <w:r w:rsidR="00CD078C">
        <w:rPr>
          <w:sz w:val="28"/>
          <w:szCs w:val="28"/>
          <w:lang w:val="bg-BG"/>
        </w:rPr>
        <w:t xml:space="preserve"> или други причини</w:t>
      </w:r>
      <w:r w:rsidR="00B17775">
        <w:rPr>
          <w:sz w:val="28"/>
          <w:szCs w:val="28"/>
          <w:lang w:val="bg-BG"/>
        </w:rPr>
        <w:t>.</w:t>
      </w:r>
      <w:r w:rsidR="00494D13">
        <w:rPr>
          <w:sz w:val="28"/>
          <w:szCs w:val="28"/>
          <w:lang w:val="bg-BG"/>
        </w:rPr>
        <w:t xml:space="preserve"> </w:t>
      </w:r>
      <w:r w:rsidR="00CD078C">
        <w:rPr>
          <w:sz w:val="28"/>
          <w:szCs w:val="28"/>
          <w:lang w:val="bg-BG"/>
        </w:rPr>
        <w:t>/</w:t>
      </w:r>
      <w:r w:rsidR="00BD102E">
        <w:rPr>
          <w:sz w:val="28"/>
          <w:szCs w:val="28"/>
          <w:lang w:val="bg-BG"/>
        </w:rPr>
        <w:t xml:space="preserve"> </w:t>
      </w:r>
      <w:r w:rsidR="00CD078C">
        <w:rPr>
          <w:sz w:val="28"/>
          <w:szCs w:val="28"/>
          <w:lang w:val="bg-BG"/>
        </w:rPr>
        <w:t>за сравнение през</w:t>
      </w:r>
      <w:r w:rsidR="00902770" w:rsidRPr="00FA0003">
        <w:rPr>
          <w:sz w:val="28"/>
          <w:szCs w:val="28"/>
          <w:lang w:val="bg-BG"/>
        </w:rPr>
        <w:t xml:space="preserve"> 201</w:t>
      </w:r>
      <w:r w:rsidR="008E54E1" w:rsidRPr="00FA0003">
        <w:rPr>
          <w:sz w:val="28"/>
          <w:szCs w:val="28"/>
          <w:lang w:val="bg-BG"/>
        </w:rPr>
        <w:t>6</w:t>
      </w:r>
      <w:r w:rsidR="00D76E43" w:rsidRPr="00FA0003">
        <w:rPr>
          <w:sz w:val="28"/>
          <w:szCs w:val="28"/>
          <w:lang w:val="bg-BG"/>
        </w:rPr>
        <w:t xml:space="preserve"> </w:t>
      </w:r>
      <w:r w:rsidR="00902770" w:rsidRPr="00FA0003">
        <w:rPr>
          <w:sz w:val="28"/>
          <w:szCs w:val="28"/>
          <w:lang w:val="bg-BG"/>
        </w:rPr>
        <w:t>г.</w:t>
      </w:r>
      <w:r w:rsidR="006E0E7A">
        <w:rPr>
          <w:sz w:val="28"/>
          <w:szCs w:val="28"/>
          <w:lang w:val="bg-BG"/>
        </w:rPr>
        <w:t xml:space="preserve"> </w:t>
      </w:r>
      <w:r w:rsidR="008E54E1" w:rsidRPr="00FA0003">
        <w:rPr>
          <w:sz w:val="28"/>
          <w:szCs w:val="28"/>
          <w:lang w:val="bg-BG"/>
        </w:rPr>
        <w:t>е 29.15</w:t>
      </w:r>
      <w:r w:rsidR="004B2DC5">
        <w:rPr>
          <w:sz w:val="28"/>
          <w:szCs w:val="28"/>
          <w:lang w:val="bg-BG"/>
        </w:rPr>
        <w:t xml:space="preserve"> </w:t>
      </w:r>
      <w:r w:rsidR="008E54E1" w:rsidRPr="00FA0003">
        <w:rPr>
          <w:sz w:val="28"/>
          <w:szCs w:val="28"/>
          <w:lang w:val="bg-BG"/>
        </w:rPr>
        <w:t>бр.</w:t>
      </w:r>
      <w:r w:rsidR="004B2DC5">
        <w:rPr>
          <w:sz w:val="28"/>
          <w:szCs w:val="28"/>
          <w:lang w:val="bg-BG"/>
        </w:rPr>
        <w:t xml:space="preserve"> </w:t>
      </w:r>
      <w:r w:rsidR="008E54E1" w:rsidRPr="00FA0003">
        <w:rPr>
          <w:sz w:val="28"/>
          <w:szCs w:val="28"/>
          <w:lang w:val="bg-BG"/>
        </w:rPr>
        <w:t>дела</w:t>
      </w:r>
      <w:r w:rsidR="00CD078C">
        <w:rPr>
          <w:sz w:val="28"/>
          <w:szCs w:val="28"/>
          <w:lang w:val="bg-BG"/>
        </w:rPr>
        <w:t>,</w:t>
      </w:r>
      <w:r w:rsidR="008E54E1" w:rsidRPr="00FA0003">
        <w:rPr>
          <w:sz w:val="28"/>
          <w:szCs w:val="28"/>
          <w:lang w:val="bg-BG"/>
        </w:rPr>
        <w:t xml:space="preserve"> през 2015</w:t>
      </w:r>
      <w:r w:rsidR="006E0E7A">
        <w:rPr>
          <w:sz w:val="28"/>
          <w:szCs w:val="28"/>
          <w:lang w:val="bg-BG"/>
        </w:rPr>
        <w:t xml:space="preserve"> </w:t>
      </w:r>
      <w:r w:rsidR="008E54E1" w:rsidRPr="00FA0003">
        <w:rPr>
          <w:sz w:val="28"/>
          <w:szCs w:val="28"/>
          <w:lang w:val="bg-BG"/>
        </w:rPr>
        <w:t>г.</w:t>
      </w:r>
      <w:r w:rsidR="006E0E7A">
        <w:rPr>
          <w:sz w:val="28"/>
          <w:szCs w:val="28"/>
          <w:lang w:val="bg-BG"/>
        </w:rPr>
        <w:t xml:space="preserve"> </w:t>
      </w:r>
      <w:r w:rsidR="00902770" w:rsidRPr="00FA0003">
        <w:rPr>
          <w:sz w:val="28"/>
          <w:szCs w:val="28"/>
          <w:lang w:val="bg-BG"/>
        </w:rPr>
        <w:t>е 29.58</w:t>
      </w:r>
      <w:r w:rsidR="006E0E7A">
        <w:rPr>
          <w:sz w:val="28"/>
          <w:szCs w:val="28"/>
          <w:lang w:val="bg-BG"/>
        </w:rPr>
        <w:t xml:space="preserve"> </w:t>
      </w:r>
      <w:r w:rsidR="008E54E1" w:rsidRPr="00FA0003">
        <w:rPr>
          <w:sz w:val="28"/>
          <w:szCs w:val="28"/>
          <w:lang w:val="bg-BG"/>
        </w:rPr>
        <w:t>бр.,</w:t>
      </w:r>
      <w:r w:rsidR="006E0E7A">
        <w:rPr>
          <w:sz w:val="28"/>
          <w:szCs w:val="28"/>
          <w:lang w:val="bg-BG"/>
        </w:rPr>
        <w:t xml:space="preserve"> </w:t>
      </w:r>
      <w:r w:rsidR="008E54E1" w:rsidRPr="00FA0003">
        <w:rPr>
          <w:sz w:val="28"/>
          <w:szCs w:val="28"/>
          <w:lang w:val="bg-BG"/>
        </w:rPr>
        <w:t>през</w:t>
      </w:r>
      <w:r w:rsidR="00902770" w:rsidRPr="00FA0003">
        <w:rPr>
          <w:sz w:val="28"/>
          <w:szCs w:val="28"/>
          <w:lang w:val="bg-BG"/>
        </w:rPr>
        <w:t xml:space="preserve"> </w:t>
      </w:r>
      <w:r w:rsidR="00517F27" w:rsidRPr="00FA0003">
        <w:rPr>
          <w:sz w:val="28"/>
          <w:szCs w:val="28"/>
          <w:lang w:val="bg-BG"/>
        </w:rPr>
        <w:t>2014</w:t>
      </w:r>
      <w:r w:rsidR="00D76E43" w:rsidRPr="00FA0003">
        <w:rPr>
          <w:sz w:val="28"/>
          <w:szCs w:val="28"/>
          <w:lang w:val="bg-BG"/>
        </w:rPr>
        <w:t xml:space="preserve"> </w:t>
      </w:r>
      <w:r w:rsidR="00517F27" w:rsidRPr="00FA0003">
        <w:rPr>
          <w:sz w:val="28"/>
          <w:szCs w:val="28"/>
          <w:lang w:val="bg-BG"/>
        </w:rPr>
        <w:t>г.</w:t>
      </w:r>
      <w:r w:rsidR="00D76E43" w:rsidRPr="00FA0003">
        <w:rPr>
          <w:sz w:val="28"/>
          <w:szCs w:val="28"/>
          <w:lang w:val="bg-BG"/>
        </w:rPr>
        <w:t xml:space="preserve"> </w:t>
      </w:r>
      <w:r w:rsidR="00902770" w:rsidRPr="00FA0003">
        <w:rPr>
          <w:sz w:val="28"/>
          <w:szCs w:val="28"/>
          <w:lang w:val="bg-BG"/>
        </w:rPr>
        <w:t>-</w:t>
      </w:r>
      <w:r w:rsidR="004306FE" w:rsidRPr="00FA0003">
        <w:rPr>
          <w:sz w:val="28"/>
          <w:szCs w:val="28"/>
          <w:lang w:val="bg-BG"/>
        </w:rPr>
        <w:t xml:space="preserve"> </w:t>
      </w:r>
      <w:r w:rsidR="00902770" w:rsidRPr="00FA0003">
        <w:rPr>
          <w:sz w:val="28"/>
          <w:szCs w:val="28"/>
          <w:lang w:val="bg-BG"/>
        </w:rPr>
        <w:t>22.93</w:t>
      </w:r>
      <w:r w:rsidR="00D76E43" w:rsidRPr="00FA0003">
        <w:rPr>
          <w:sz w:val="28"/>
          <w:szCs w:val="28"/>
          <w:lang w:val="bg-BG"/>
        </w:rPr>
        <w:t xml:space="preserve"> </w:t>
      </w:r>
      <w:r w:rsidR="00902770" w:rsidRPr="00FA0003">
        <w:rPr>
          <w:sz w:val="28"/>
          <w:szCs w:val="28"/>
          <w:lang w:val="bg-BG"/>
        </w:rPr>
        <w:t>бр.</w:t>
      </w:r>
      <w:r w:rsidRPr="00FA0003">
        <w:rPr>
          <w:sz w:val="28"/>
          <w:szCs w:val="28"/>
          <w:lang w:val="bg-BG"/>
        </w:rPr>
        <w:t>/</w:t>
      </w:r>
      <w:r w:rsidR="004B2DC5">
        <w:rPr>
          <w:sz w:val="28"/>
          <w:szCs w:val="28"/>
          <w:lang w:val="bg-BG"/>
        </w:rPr>
        <w:t>.</w:t>
      </w:r>
    </w:p>
    <w:p w:rsidR="00807252" w:rsidRPr="00FA0003" w:rsidRDefault="00807252" w:rsidP="001D0E15">
      <w:pPr>
        <w:ind w:firstLine="708"/>
        <w:jc w:val="both"/>
        <w:rPr>
          <w:sz w:val="28"/>
          <w:szCs w:val="28"/>
          <w:lang w:val="bg-BG"/>
        </w:rPr>
      </w:pPr>
    </w:p>
    <w:p w:rsidR="00FE33D4" w:rsidRPr="00FA0003" w:rsidRDefault="00FE33D4" w:rsidP="00E92612">
      <w:pPr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ab/>
        <w:t xml:space="preserve">От </w:t>
      </w:r>
      <w:r w:rsidR="00AE4AC2" w:rsidRPr="00FA0003">
        <w:rPr>
          <w:sz w:val="28"/>
          <w:szCs w:val="28"/>
          <w:lang w:val="bg-BG"/>
        </w:rPr>
        <w:t xml:space="preserve">изложените  в доклада </w:t>
      </w:r>
      <w:r w:rsidRPr="00FA0003">
        <w:rPr>
          <w:sz w:val="28"/>
          <w:szCs w:val="28"/>
          <w:lang w:val="bg-BG"/>
        </w:rPr>
        <w:t>данни произтичат следните изводи</w:t>
      </w:r>
      <w:r w:rsidR="00CD078C">
        <w:rPr>
          <w:sz w:val="28"/>
          <w:szCs w:val="28"/>
          <w:lang w:val="bg-BG"/>
        </w:rPr>
        <w:t>,</w:t>
      </w:r>
      <w:r w:rsidR="00494D13">
        <w:rPr>
          <w:sz w:val="28"/>
          <w:szCs w:val="28"/>
          <w:lang w:val="bg-BG"/>
        </w:rPr>
        <w:t xml:space="preserve"> </w:t>
      </w:r>
      <w:r w:rsidR="00CD078C">
        <w:rPr>
          <w:sz w:val="28"/>
          <w:szCs w:val="28"/>
          <w:lang w:val="bg-BG"/>
        </w:rPr>
        <w:t>касаещи образуването и движението на наказателните дела</w:t>
      </w:r>
      <w:r w:rsidRPr="00FA0003">
        <w:rPr>
          <w:sz w:val="28"/>
          <w:szCs w:val="28"/>
          <w:lang w:val="bg-BG"/>
        </w:rPr>
        <w:t>:</w:t>
      </w:r>
    </w:p>
    <w:p w:rsidR="00B17775" w:rsidRPr="00FA0003" w:rsidRDefault="00351A64" w:rsidP="001D0E15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В рамките на новопостъпилите дела е видно, че е налице тенденция за </w:t>
      </w:r>
      <w:r>
        <w:rPr>
          <w:sz w:val="28"/>
          <w:szCs w:val="28"/>
          <w:lang w:val="bg-BG"/>
        </w:rPr>
        <w:t xml:space="preserve">намаляване </w:t>
      </w:r>
      <w:r w:rsidRPr="00FA0003">
        <w:rPr>
          <w:sz w:val="28"/>
          <w:szCs w:val="28"/>
          <w:lang w:val="bg-BG"/>
        </w:rPr>
        <w:t>броят на постъпилите дела за престъпления против личността за 201</w:t>
      </w:r>
      <w:r>
        <w:rPr>
          <w:sz w:val="28"/>
          <w:szCs w:val="28"/>
          <w:lang w:val="bg-BG"/>
        </w:rPr>
        <w:t xml:space="preserve">7 </w:t>
      </w:r>
      <w:r w:rsidRPr="00FA0003">
        <w:rPr>
          <w:sz w:val="28"/>
          <w:szCs w:val="28"/>
          <w:lang w:val="bg-BG"/>
        </w:rPr>
        <w:t xml:space="preserve">г. </w:t>
      </w:r>
      <w:r>
        <w:rPr>
          <w:sz w:val="28"/>
          <w:szCs w:val="28"/>
          <w:lang w:val="bg-BG"/>
        </w:rPr>
        <w:t xml:space="preserve">– </w:t>
      </w:r>
      <w:r w:rsidR="00BD2ECD">
        <w:rPr>
          <w:sz w:val="28"/>
          <w:szCs w:val="28"/>
          <w:lang w:val="bg-BG"/>
        </w:rPr>
        <w:t>2</w:t>
      </w:r>
      <w:r>
        <w:rPr>
          <w:sz w:val="28"/>
          <w:szCs w:val="28"/>
          <w:lang w:val="bg-BG"/>
        </w:rPr>
        <w:t xml:space="preserve">0 </w:t>
      </w:r>
      <w:r w:rsidRPr="00FA0003">
        <w:rPr>
          <w:sz w:val="28"/>
          <w:szCs w:val="28"/>
          <w:lang w:val="bg-BG"/>
        </w:rPr>
        <w:t>бр. /</w:t>
      </w:r>
      <w:r>
        <w:rPr>
          <w:sz w:val="28"/>
          <w:szCs w:val="28"/>
          <w:lang w:val="bg-BG"/>
        </w:rPr>
        <w:t>за 2016</w:t>
      </w:r>
      <w:r w:rsidR="00494D1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г.  са 31</w:t>
      </w:r>
      <w:r w:rsidR="00494D1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бр.,</w:t>
      </w:r>
      <w:r w:rsidR="00494D1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за 2015 г. са 20 бр., за 2014 г. - 22 бр</w:t>
      </w:r>
      <w:r>
        <w:rPr>
          <w:sz w:val="28"/>
          <w:szCs w:val="28"/>
          <w:lang w:val="bg-BG"/>
        </w:rPr>
        <w:t>./</w:t>
      </w:r>
    </w:p>
    <w:p w:rsidR="009073CE" w:rsidRDefault="009073CE" w:rsidP="009073C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През годината </w:t>
      </w:r>
      <w:r w:rsidR="00351A64">
        <w:rPr>
          <w:sz w:val="28"/>
          <w:szCs w:val="28"/>
          <w:lang w:val="bg-BG"/>
        </w:rPr>
        <w:t>е</w:t>
      </w:r>
      <w:r w:rsidRPr="00FA0003">
        <w:rPr>
          <w:sz w:val="28"/>
          <w:szCs w:val="28"/>
          <w:lang w:val="bg-BG"/>
        </w:rPr>
        <w:t xml:space="preserve"> постъпил</w:t>
      </w:r>
      <w:r w:rsidR="00351A64">
        <w:rPr>
          <w:sz w:val="28"/>
          <w:szCs w:val="28"/>
          <w:lang w:val="bg-BG"/>
        </w:rPr>
        <w:t>о</w:t>
      </w:r>
      <w:r w:rsidRPr="00FA0003">
        <w:rPr>
          <w:sz w:val="28"/>
          <w:szCs w:val="28"/>
          <w:lang w:val="bg-BG"/>
        </w:rPr>
        <w:t xml:space="preserve"> </w:t>
      </w:r>
      <w:r w:rsidR="00351A64">
        <w:rPr>
          <w:sz w:val="28"/>
          <w:szCs w:val="28"/>
          <w:lang w:val="bg-BG"/>
        </w:rPr>
        <w:t>1</w:t>
      </w:r>
      <w:r w:rsidRPr="00FA0003">
        <w:rPr>
          <w:sz w:val="28"/>
          <w:szCs w:val="28"/>
          <w:lang w:val="bg-BG"/>
        </w:rPr>
        <w:t xml:space="preserve"> бр. дел</w:t>
      </w:r>
      <w:r w:rsidR="00351A64">
        <w:rPr>
          <w:sz w:val="28"/>
          <w:szCs w:val="28"/>
          <w:lang w:val="bg-BG"/>
        </w:rPr>
        <w:t>о</w:t>
      </w:r>
      <w:r w:rsidRPr="00FA0003">
        <w:rPr>
          <w:sz w:val="28"/>
          <w:szCs w:val="28"/>
          <w:lang w:val="bg-BG"/>
        </w:rPr>
        <w:t xml:space="preserve"> по чл. 159а-159в от НК</w:t>
      </w:r>
      <w:r w:rsidR="00351A64">
        <w:rPr>
          <w:sz w:val="28"/>
          <w:szCs w:val="28"/>
          <w:lang w:val="bg-BG"/>
        </w:rPr>
        <w:t>,</w:t>
      </w:r>
      <w:r w:rsidR="00CD078C">
        <w:rPr>
          <w:sz w:val="28"/>
          <w:szCs w:val="28"/>
          <w:lang w:val="bg-BG"/>
        </w:rPr>
        <w:t xml:space="preserve"> </w:t>
      </w:r>
      <w:r w:rsidR="00351A64">
        <w:rPr>
          <w:sz w:val="28"/>
          <w:szCs w:val="28"/>
          <w:lang w:val="bg-BG"/>
        </w:rPr>
        <w:t>както и 3</w:t>
      </w:r>
      <w:r w:rsidR="00494D13">
        <w:rPr>
          <w:sz w:val="28"/>
          <w:szCs w:val="28"/>
          <w:lang w:val="bg-BG"/>
        </w:rPr>
        <w:t xml:space="preserve"> </w:t>
      </w:r>
      <w:r w:rsidR="00351A64">
        <w:rPr>
          <w:sz w:val="28"/>
          <w:szCs w:val="28"/>
          <w:lang w:val="bg-BG"/>
        </w:rPr>
        <w:t xml:space="preserve">бр. дела  по </w:t>
      </w:r>
      <w:r w:rsidR="00BD2ECD">
        <w:rPr>
          <w:sz w:val="28"/>
          <w:szCs w:val="28"/>
          <w:lang w:val="bg-BG"/>
        </w:rPr>
        <w:t xml:space="preserve"> чл.</w:t>
      </w:r>
      <w:r w:rsidR="00494D13">
        <w:rPr>
          <w:sz w:val="28"/>
          <w:szCs w:val="28"/>
          <w:lang w:val="bg-BG"/>
        </w:rPr>
        <w:t xml:space="preserve"> </w:t>
      </w:r>
      <w:r w:rsidR="00BD2ECD">
        <w:rPr>
          <w:sz w:val="28"/>
          <w:szCs w:val="28"/>
          <w:lang w:val="bg-BG"/>
        </w:rPr>
        <w:t>149-150 от НК.</w:t>
      </w:r>
    </w:p>
    <w:p w:rsidR="004B2DC5" w:rsidRPr="00FA0003" w:rsidRDefault="004B2DC5" w:rsidP="009073CE">
      <w:pPr>
        <w:ind w:firstLine="708"/>
        <w:jc w:val="both"/>
        <w:rPr>
          <w:sz w:val="28"/>
          <w:szCs w:val="28"/>
          <w:lang w:val="bg-BG"/>
        </w:rPr>
      </w:pPr>
    </w:p>
    <w:p w:rsidR="00FE33D4" w:rsidRDefault="00FE33D4" w:rsidP="001D0E15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lastRenderedPageBreak/>
        <w:t>Намален е броят на постъпилите дела за престъпления против собствеността</w:t>
      </w:r>
      <w:r w:rsidR="009B441C">
        <w:rPr>
          <w:sz w:val="28"/>
          <w:szCs w:val="28"/>
          <w:lang w:val="bg-BG"/>
        </w:rPr>
        <w:t>,</w:t>
      </w:r>
      <w:r w:rsidRPr="00FA0003">
        <w:rPr>
          <w:sz w:val="28"/>
          <w:szCs w:val="28"/>
          <w:lang w:val="bg-BG"/>
        </w:rPr>
        <w:t xml:space="preserve"> </w:t>
      </w:r>
      <w:r w:rsidR="00485DF6" w:rsidRPr="00FA0003">
        <w:rPr>
          <w:sz w:val="28"/>
          <w:szCs w:val="28"/>
          <w:lang w:val="bg-BG"/>
        </w:rPr>
        <w:t xml:space="preserve">в сравнение с миналата година </w:t>
      </w:r>
      <w:r w:rsidRPr="00FA0003">
        <w:rPr>
          <w:sz w:val="28"/>
          <w:szCs w:val="28"/>
          <w:lang w:val="bg-BG"/>
        </w:rPr>
        <w:t>–</w:t>
      </w:r>
      <w:r w:rsidR="007E0367" w:rsidRPr="00FA0003">
        <w:rPr>
          <w:sz w:val="28"/>
          <w:szCs w:val="28"/>
          <w:lang w:val="bg-BG"/>
        </w:rPr>
        <w:t xml:space="preserve"> </w:t>
      </w:r>
      <w:r w:rsidR="00BD2ECD">
        <w:rPr>
          <w:sz w:val="28"/>
          <w:szCs w:val="28"/>
          <w:lang w:val="bg-BG"/>
        </w:rPr>
        <w:t>70</w:t>
      </w:r>
      <w:r w:rsidR="00494D13">
        <w:rPr>
          <w:sz w:val="28"/>
          <w:szCs w:val="28"/>
          <w:lang w:val="bg-BG"/>
        </w:rPr>
        <w:t xml:space="preserve"> </w:t>
      </w:r>
      <w:r w:rsidR="00BD2ECD">
        <w:rPr>
          <w:sz w:val="28"/>
          <w:szCs w:val="28"/>
          <w:lang w:val="bg-BG"/>
        </w:rPr>
        <w:t xml:space="preserve">бр. </w:t>
      </w:r>
      <w:r w:rsidR="00CD078C">
        <w:rPr>
          <w:sz w:val="28"/>
          <w:szCs w:val="28"/>
          <w:lang w:val="bg-BG"/>
        </w:rPr>
        <w:t>/</w:t>
      </w:r>
      <w:r w:rsidR="00A153F0" w:rsidRPr="00FA0003">
        <w:rPr>
          <w:sz w:val="28"/>
          <w:szCs w:val="28"/>
          <w:lang w:val="bg-BG"/>
        </w:rPr>
        <w:t>за 2016</w:t>
      </w:r>
      <w:r w:rsidR="009B441C">
        <w:rPr>
          <w:sz w:val="28"/>
          <w:szCs w:val="28"/>
          <w:lang w:val="bg-BG"/>
        </w:rPr>
        <w:t xml:space="preserve"> </w:t>
      </w:r>
      <w:r w:rsidR="00A153F0" w:rsidRPr="00FA0003">
        <w:rPr>
          <w:sz w:val="28"/>
          <w:szCs w:val="28"/>
          <w:lang w:val="bg-BG"/>
        </w:rPr>
        <w:t>г. -</w:t>
      </w:r>
      <w:r w:rsidR="009B441C">
        <w:rPr>
          <w:sz w:val="28"/>
          <w:szCs w:val="28"/>
          <w:lang w:val="bg-BG"/>
        </w:rPr>
        <w:t xml:space="preserve"> </w:t>
      </w:r>
      <w:r w:rsidR="00A153F0" w:rsidRPr="00FA0003">
        <w:rPr>
          <w:sz w:val="28"/>
          <w:szCs w:val="28"/>
          <w:lang w:val="bg-BG"/>
        </w:rPr>
        <w:t>89 бр.</w:t>
      </w:r>
      <w:r w:rsidR="00CD078C">
        <w:rPr>
          <w:sz w:val="28"/>
          <w:szCs w:val="28"/>
          <w:lang w:val="bg-BG"/>
        </w:rPr>
        <w:t>,</w:t>
      </w:r>
      <w:r w:rsidR="00494D13">
        <w:rPr>
          <w:sz w:val="28"/>
          <w:szCs w:val="28"/>
          <w:lang w:val="bg-BG"/>
        </w:rPr>
        <w:t xml:space="preserve"> </w:t>
      </w:r>
      <w:r w:rsidR="00CD078C">
        <w:rPr>
          <w:sz w:val="28"/>
          <w:szCs w:val="28"/>
          <w:lang w:val="bg-BG"/>
        </w:rPr>
        <w:t>з</w:t>
      </w:r>
      <w:r w:rsidR="0054281C" w:rsidRPr="00FA0003">
        <w:rPr>
          <w:sz w:val="28"/>
          <w:szCs w:val="28"/>
          <w:lang w:val="bg-BG"/>
        </w:rPr>
        <w:t>а 2015</w:t>
      </w:r>
      <w:r w:rsidR="007E0367" w:rsidRPr="00FA0003">
        <w:rPr>
          <w:sz w:val="28"/>
          <w:szCs w:val="28"/>
          <w:lang w:val="bg-BG"/>
        </w:rPr>
        <w:t xml:space="preserve"> </w:t>
      </w:r>
      <w:r w:rsidR="0054281C" w:rsidRPr="00FA0003">
        <w:rPr>
          <w:sz w:val="28"/>
          <w:szCs w:val="28"/>
          <w:lang w:val="bg-BG"/>
        </w:rPr>
        <w:t>г. те са 95</w:t>
      </w:r>
      <w:r w:rsidR="009B441C">
        <w:rPr>
          <w:sz w:val="28"/>
          <w:szCs w:val="28"/>
          <w:lang w:val="bg-BG"/>
        </w:rPr>
        <w:t xml:space="preserve"> </w:t>
      </w:r>
      <w:r w:rsidR="0054281C" w:rsidRPr="00FA0003">
        <w:rPr>
          <w:sz w:val="28"/>
          <w:szCs w:val="28"/>
          <w:lang w:val="bg-BG"/>
        </w:rPr>
        <w:t>бр.,</w:t>
      </w:r>
      <w:r w:rsidR="00485DF6" w:rsidRPr="00FA0003">
        <w:rPr>
          <w:sz w:val="28"/>
          <w:szCs w:val="28"/>
          <w:lang w:val="bg-BG"/>
        </w:rPr>
        <w:t xml:space="preserve"> </w:t>
      </w:r>
      <w:r w:rsidR="0054281C" w:rsidRPr="00FA0003">
        <w:rPr>
          <w:sz w:val="28"/>
          <w:szCs w:val="28"/>
          <w:lang w:val="bg-BG"/>
        </w:rPr>
        <w:t xml:space="preserve">през </w:t>
      </w:r>
      <w:r w:rsidR="00AE4AC2" w:rsidRPr="00FA0003">
        <w:rPr>
          <w:sz w:val="28"/>
          <w:szCs w:val="28"/>
          <w:lang w:val="bg-BG"/>
        </w:rPr>
        <w:t>2014</w:t>
      </w:r>
      <w:r w:rsidR="00CD67DE" w:rsidRPr="00FA0003">
        <w:rPr>
          <w:sz w:val="28"/>
          <w:szCs w:val="28"/>
          <w:lang w:val="bg-BG"/>
        </w:rPr>
        <w:t xml:space="preserve"> </w:t>
      </w:r>
      <w:r w:rsidR="0054281C" w:rsidRPr="00FA0003">
        <w:rPr>
          <w:sz w:val="28"/>
          <w:szCs w:val="28"/>
          <w:lang w:val="bg-BG"/>
        </w:rPr>
        <w:t xml:space="preserve">г. са </w:t>
      </w:r>
      <w:r w:rsidRPr="00FA0003">
        <w:rPr>
          <w:sz w:val="28"/>
          <w:szCs w:val="28"/>
          <w:lang w:val="bg-BG"/>
        </w:rPr>
        <w:t>постъпили 137 бр. дела</w:t>
      </w:r>
      <w:r w:rsidR="00CD078C">
        <w:rPr>
          <w:sz w:val="28"/>
          <w:szCs w:val="28"/>
          <w:lang w:val="bg-BG"/>
        </w:rPr>
        <w:t xml:space="preserve"> </w:t>
      </w:r>
      <w:r w:rsidR="007E0367" w:rsidRPr="00FA0003">
        <w:rPr>
          <w:sz w:val="28"/>
          <w:szCs w:val="28"/>
          <w:lang w:val="bg-BG"/>
        </w:rPr>
        <w:t>/</w:t>
      </w:r>
      <w:r w:rsidR="009B441C">
        <w:rPr>
          <w:sz w:val="28"/>
          <w:szCs w:val="28"/>
          <w:lang w:val="bg-BG"/>
        </w:rPr>
        <w:t>.</w:t>
      </w:r>
      <w:r w:rsidRPr="00FA0003">
        <w:rPr>
          <w:sz w:val="28"/>
          <w:szCs w:val="28"/>
          <w:lang w:val="bg-BG"/>
        </w:rPr>
        <w:t xml:space="preserve">  </w:t>
      </w:r>
    </w:p>
    <w:p w:rsidR="004B2DC5" w:rsidRPr="00FA0003" w:rsidRDefault="004B2DC5" w:rsidP="001D0E15">
      <w:pPr>
        <w:ind w:firstLine="708"/>
        <w:jc w:val="both"/>
        <w:rPr>
          <w:sz w:val="28"/>
          <w:szCs w:val="28"/>
          <w:lang w:val="bg-BG"/>
        </w:rPr>
      </w:pPr>
    </w:p>
    <w:p w:rsidR="00FE33D4" w:rsidRDefault="00CD078C" w:rsidP="001D0E15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Делата,</w:t>
      </w:r>
      <w:r w:rsidR="00494D1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постъпили в Р</w:t>
      </w:r>
      <w:r w:rsidR="00494D13">
        <w:rPr>
          <w:sz w:val="28"/>
          <w:szCs w:val="28"/>
          <w:lang w:val="bg-BG"/>
        </w:rPr>
        <w:t xml:space="preserve">айонен съд – </w:t>
      </w:r>
      <w:r>
        <w:rPr>
          <w:sz w:val="28"/>
          <w:szCs w:val="28"/>
          <w:lang w:val="bg-BG"/>
        </w:rPr>
        <w:t>Казанлък за п</w:t>
      </w:r>
      <w:r w:rsidR="00FE33D4" w:rsidRPr="00FA0003">
        <w:rPr>
          <w:sz w:val="28"/>
          <w:szCs w:val="28"/>
          <w:lang w:val="bg-BG"/>
        </w:rPr>
        <w:t xml:space="preserve">рестъпления против стопанството </w:t>
      </w:r>
      <w:r>
        <w:rPr>
          <w:sz w:val="28"/>
          <w:szCs w:val="28"/>
          <w:lang w:val="bg-BG"/>
        </w:rPr>
        <w:t xml:space="preserve"> през 2017</w:t>
      </w:r>
      <w:r w:rsidR="00494D1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г. </w:t>
      </w:r>
      <w:r w:rsidR="0044396B">
        <w:rPr>
          <w:sz w:val="28"/>
          <w:szCs w:val="28"/>
          <w:lang w:val="bg-BG"/>
        </w:rPr>
        <w:t xml:space="preserve">са </w:t>
      </w:r>
      <w:r w:rsidR="00BD2ECD">
        <w:rPr>
          <w:sz w:val="28"/>
          <w:szCs w:val="28"/>
          <w:lang w:val="bg-BG"/>
        </w:rPr>
        <w:t>29</w:t>
      </w:r>
      <w:r w:rsidR="00494D13">
        <w:rPr>
          <w:sz w:val="28"/>
          <w:szCs w:val="28"/>
          <w:lang w:val="bg-BG"/>
        </w:rPr>
        <w:t xml:space="preserve"> </w:t>
      </w:r>
      <w:r w:rsidR="00BD2ECD">
        <w:rPr>
          <w:sz w:val="28"/>
          <w:szCs w:val="28"/>
          <w:lang w:val="bg-BG"/>
        </w:rPr>
        <w:t>бр. /</w:t>
      </w:r>
      <w:r w:rsidR="00A153F0" w:rsidRPr="00FA0003">
        <w:rPr>
          <w:sz w:val="28"/>
          <w:szCs w:val="28"/>
          <w:lang w:val="bg-BG"/>
        </w:rPr>
        <w:t>за 2016</w:t>
      </w:r>
      <w:r w:rsidR="009B441C">
        <w:rPr>
          <w:sz w:val="28"/>
          <w:szCs w:val="28"/>
          <w:lang w:val="bg-BG"/>
        </w:rPr>
        <w:t xml:space="preserve"> </w:t>
      </w:r>
      <w:r w:rsidR="00A153F0" w:rsidRPr="00FA0003">
        <w:rPr>
          <w:sz w:val="28"/>
          <w:szCs w:val="28"/>
          <w:lang w:val="bg-BG"/>
        </w:rPr>
        <w:t>г.</w:t>
      </w:r>
      <w:r w:rsidR="009B441C">
        <w:rPr>
          <w:sz w:val="28"/>
          <w:szCs w:val="28"/>
          <w:lang w:val="bg-BG"/>
        </w:rPr>
        <w:t xml:space="preserve"> </w:t>
      </w:r>
      <w:r w:rsidR="00A153F0" w:rsidRPr="00FA0003">
        <w:rPr>
          <w:sz w:val="28"/>
          <w:szCs w:val="28"/>
          <w:lang w:val="bg-BG"/>
        </w:rPr>
        <w:t>-</w:t>
      </w:r>
      <w:r w:rsidR="009B441C">
        <w:rPr>
          <w:sz w:val="28"/>
          <w:szCs w:val="28"/>
          <w:lang w:val="bg-BG"/>
        </w:rPr>
        <w:t xml:space="preserve"> </w:t>
      </w:r>
      <w:r w:rsidR="00A153F0" w:rsidRPr="00FA0003">
        <w:rPr>
          <w:sz w:val="28"/>
          <w:szCs w:val="28"/>
          <w:lang w:val="bg-BG"/>
        </w:rPr>
        <w:t>27 бр.</w:t>
      </w:r>
      <w:r w:rsidR="00BD2ECD">
        <w:rPr>
          <w:sz w:val="28"/>
          <w:szCs w:val="28"/>
          <w:lang w:val="bg-BG"/>
        </w:rPr>
        <w:t>,</w:t>
      </w:r>
      <w:r w:rsidR="00494D13">
        <w:rPr>
          <w:sz w:val="28"/>
          <w:szCs w:val="28"/>
          <w:lang w:val="bg-BG"/>
        </w:rPr>
        <w:t xml:space="preserve"> </w:t>
      </w:r>
      <w:r w:rsidR="00485DF6" w:rsidRPr="00FA0003">
        <w:rPr>
          <w:sz w:val="28"/>
          <w:szCs w:val="28"/>
          <w:lang w:val="bg-BG"/>
        </w:rPr>
        <w:t xml:space="preserve">за </w:t>
      </w:r>
      <w:r w:rsidR="00A153F0" w:rsidRPr="00FA0003">
        <w:rPr>
          <w:sz w:val="28"/>
          <w:szCs w:val="28"/>
          <w:lang w:val="bg-BG"/>
        </w:rPr>
        <w:t>2015</w:t>
      </w:r>
      <w:r w:rsidR="009B441C">
        <w:rPr>
          <w:sz w:val="28"/>
          <w:szCs w:val="28"/>
          <w:lang w:val="bg-BG"/>
        </w:rPr>
        <w:t xml:space="preserve"> </w:t>
      </w:r>
      <w:r w:rsidR="00A153F0" w:rsidRPr="00FA0003">
        <w:rPr>
          <w:sz w:val="28"/>
          <w:szCs w:val="28"/>
          <w:lang w:val="bg-BG"/>
        </w:rPr>
        <w:t>г.</w:t>
      </w:r>
      <w:r w:rsidR="009B441C">
        <w:rPr>
          <w:sz w:val="28"/>
          <w:szCs w:val="28"/>
          <w:lang w:val="bg-BG"/>
        </w:rPr>
        <w:t xml:space="preserve"> са </w:t>
      </w:r>
      <w:r w:rsidR="0054281C" w:rsidRPr="00FA0003">
        <w:rPr>
          <w:sz w:val="28"/>
          <w:szCs w:val="28"/>
          <w:lang w:val="bg-BG"/>
        </w:rPr>
        <w:t>постъпили 29</w:t>
      </w:r>
      <w:r w:rsidR="00CD67DE" w:rsidRPr="00FA0003">
        <w:rPr>
          <w:sz w:val="28"/>
          <w:szCs w:val="28"/>
          <w:lang w:val="bg-BG"/>
        </w:rPr>
        <w:t xml:space="preserve"> </w:t>
      </w:r>
      <w:r w:rsidR="0054281C" w:rsidRPr="00FA0003">
        <w:rPr>
          <w:sz w:val="28"/>
          <w:szCs w:val="28"/>
          <w:lang w:val="bg-BG"/>
        </w:rPr>
        <w:t>бр.,</w:t>
      </w:r>
      <w:r w:rsidR="004B2DC5">
        <w:rPr>
          <w:sz w:val="28"/>
          <w:szCs w:val="28"/>
          <w:lang w:val="bg-BG"/>
        </w:rPr>
        <w:t xml:space="preserve"> </w:t>
      </w:r>
      <w:r w:rsidR="0054281C" w:rsidRPr="00FA0003">
        <w:rPr>
          <w:sz w:val="28"/>
          <w:szCs w:val="28"/>
          <w:lang w:val="bg-BG"/>
        </w:rPr>
        <w:t>за 2014</w:t>
      </w:r>
      <w:r w:rsidR="007E0367" w:rsidRPr="00FA0003">
        <w:rPr>
          <w:sz w:val="28"/>
          <w:szCs w:val="28"/>
          <w:lang w:val="bg-BG"/>
        </w:rPr>
        <w:t xml:space="preserve"> </w:t>
      </w:r>
      <w:r w:rsidR="0054281C" w:rsidRPr="00FA0003">
        <w:rPr>
          <w:sz w:val="28"/>
          <w:szCs w:val="28"/>
          <w:lang w:val="bg-BG"/>
        </w:rPr>
        <w:t xml:space="preserve">г. </w:t>
      </w:r>
      <w:r w:rsidR="009B441C">
        <w:rPr>
          <w:sz w:val="28"/>
          <w:szCs w:val="28"/>
          <w:lang w:val="bg-BG"/>
        </w:rPr>
        <w:t>- 3</w:t>
      </w:r>
      <w:r w:rsidR="00FE33D4" w:rsidRPr="00FA0003">
        <w:rPr>
          <w:sz w:val="28"/>
          <w:szCs w:val="28"/>
          <w:lang w:val="bg-BG"/>
        </w:rPr>
        <w:t>4</w:t>
      </w:r>
      <w:r w:rsidR="007E0367"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бр.</w:t>
      </w:r>
      <w:r w:rsidR="00485DF6" w:rsidRPr="00FA0003">
        <w:rPr>
          <w:sz w:val="28"/>
          <w:szCs w:val="28"/>
          <w:lang w:val="bg-BG"/>
        </w:rPr>
        <w:t>/</w:t>
      </w:r>
      <w:r w:rsidR="004B2DC5">
        <w:rPr>
          <w:sz w:val="28"/>
          <w:szCs w:val="28"/>
          <w:lang w:val="bg-BG"/>
        </w:rPr>
        <w:t>.</w:t>
      </w:r>
      <w:r w:rsidR="00FE33D4" w:rsidRPr="00FA0003">
        <w:rPr>
          <w:sz w:val="28"/>
          <w:szCs w:val="28"/>
          <w:lang w:val="bg-BG"/>
        </w:rPr>
        <w:t xml:space="preserve"> </w:t>
      </w:r>
    </w:p>
    <w:p w:rsidR="004B2DC5" w:rsidRPr="00FA0003" w:rsidRDefault="004B2DC5" w:rsidP="001D0E15">
      <w:pPr>
        <w:ind w:firstLine="708"/>
        <w:jc w:val="both"/>
        <w:rPr>
          <w:sz w:val="28"/>
          <w:szCs w:val="28"/>
          <w:lang w:val="bg-BG"/>
        </w:rPr>
      </w:pPr>
    </w:p>
    <w:p w:rsidR="00FE33D4" w:rsidRDefault="00C5157A" w:rsidP="001D0E15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Б</w:t>
      </w:r>
      <w:r w:rsidR="00FE33D4" w:rsidRPr="00FA0003">
        <w:rPr>
          <w:sz w:val="28"/>
          <w:szCs w:val="28"/>
          <w:lang w:val="bg-BG"/>
        </w:rPr>
        <w:t>роят на делата за общоопасните престъпления,в т.ч. и на престъпленията в транспорта</w:t>
      </w:r>
      <w:r w:rsidR="00BD2ECD">
        <w:rPr>
          <w:sz w:val="28"/>
          <w:szCs w:val="28"/>
          <w:lang w:val="bg-BG"/>
        </w:rPr>
        <w:t xml:space="preserve"> са 166</w:t>
      </w:r>
      <w:r w:rsidR="0044396B">
        <w:rPr>
          <w:sz w:val="28"/>
          <w:szCs w:val="28"/>
          <w:lang w:val="bg-BG"/>
        </w:rPr>
        <w:t xml:space="preserve"> </w:t>
      </w:r>
      <w:r w:rsidR="00BD2ECD">
        <w:rPr>
          <w:sz w:val="28"/>
          <w:szCs w:val="28"/>
          <w:lang w:val="bg-BG"/>
        </w:rPr>
        <w:t>бр.</w:t>
      </w:r>
      <w:r w:rsidR="0044396B">
        <w:rPr>
          <w:sz w:val="28"/>
          <w:szCs w:val="28"/>
          <w:lang w:val="bg-BG"/>
        </w:rPr>
        <w:t xml:space="preserve"> / </w:t>
      </w:r>
      <w:r w:rsidRPr="00FA0003">
        <w:rPr>
          <w:sz w:val="28"/>
          <w:szCs w:val="28"/>
          <w:lang w:val="bg-BG"/>
        </w:rPr>
        <w:t xml:space="preserve">за </w:t>
      </w:r>
      <w:r w:rsidR="00A153F0" w:rsidRPr="00FA0003">
        <w:rPr>
          <w:sz w:val="28"/>
          <w:szCs w:val="28"/>
          <w:lang w:val="bg-BG"/>
        </w:rPr>
        <w:t>2016</w:t>
      </w:r>
      <w:r w:rsidR="009B441C">
        <w:rPr>
          <w:sz w:val="28"/>
          <w:szCs w:val="28"/>
          <w:lang w:val="bg-BG"/>
        </w:rPr>
        <w:t xml:space="preserve"> </w:t>
      </w:r>
      <w:r w:rsidR="00A153F0" w:rsidRPr="00FA0003">
        <w:rPr>
          <w:sz w:val="28"/>
          <w:szCs w:val="28"/>
          <w:lang w:val="bg-BG"/>
        </w:rPr>
        <w:t xml:space="preserve">г. са 181 бр. </w:t>
      </w:r>
      <w:r w:rsidR="0044396B">
        <w:rPr>
          <w:sz w:val="28"/>
          <w:szCs w:val="28"/>
          <w:lang w:val="bg-BG"/>
        </w:rPr>
        <w:t xml:space="preserve">, </w:t>
      </w:r>
      <w:r w:rsidR="00A153F0" w:rsidRPr="00FA0003">
        <w:rPr>
          <w:sz w:val="28"/>
          <w:szCs w:val="28"/>
          <w:lang w:val="bg-BG"/>
        </w:rPr>
        <w:t xml:space="preserve">за </w:t>
      </w:r>
      <w:r w:rsidRPr="00FA0003">
        <w:rPr>
          <w:sz w:val="28"/>
          <w:szCs w:val="28"/>
          <w:lang w:val="bg-BG"/>
        </w:rPr>
        <w:t>2015</w:t>
      </w:r>
      <w:r w:rsidR="007E0367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г. е 156 бр</w:t>
      </w:r>
      <w:r w:rsidR="007E0367" w:rsidRPr="00FA0003">
        <w:rPr>
          <w:sz w:val="28"/>
          <w:szCs w:val="28"/>
          <w:lang w:val="bg-BG"/>
        </w:rPr>
        <w:t>.</w:t>
      </w:r>
      <w:r w:rsidRPr="00FA0003">
        <w:rPr>
          <w:sz w:val="28"/>
          <w:szCs w:val="28"/>
          <w:lang w:val="bg-BG"/>
        </w:rPr>
        <w:t>, за 2014</w:t>
      </w:r>
      <w:r w:rsidR="007E0367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г.</w:t>
      </w:r>
      <w:r w:rsidR="00CD67DE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-</w:t>
      </w:r>
      <w:r w:rsidR="00FE33D4" w:rsidRPr="00FA0003">
        <w:rPr>
          <w:sz w:val="28"/>
          <w:szCs w:val="28"/>
          <w:lang w:val="bg-BG"/>
        </w:rPr>
        <w:t xml:space="preserve"> 178 бр.</w:t>
      </w:r>
      <w:r w:rsidR="00AE4AC2" w:rsidRPr="00FA0003">
        <w:rPr>
          <w:sz w:val="28"/>
          <w:szCs w:val="28"/>
          <w:lang w:val="bg-BG"/>
        </w:rPr>
        <w:t>/</w:t>
      </w:r>
      <w:r w:rsidR="00FE33D4" w:rsidRPr="00FA0003">
        <w:rPr>
          <w:sz w:val="28"/>
          <w:szCs w:val="28"/>
          <w:lang w:val="bg-BG"/>
        </w:rPr>
        <w:t xml:space="preserve"> В сравнение с предходната година </w:t>
      </w:r>
      <w:r w:rsidR="00814A55" w:rsidRPr="00FA0003">
        <w:rPr>
          <w:sz w:val="28"/>
          <w:szCs w:val="28"/>
          <w:lang w:val="bg-BG"/>
        </w:rPr>
        <w:t xml:space="preserve">този </w:t>
      </w:r>
      <w:r w:rsidR="00A03BE2">
        <w:rPr>
          <w:sz w:val="28"/>
          <w:szCs w:val="28"/>
          <w:lang w:val="bg-BG"/>
        </w:rPr>
        <w:t>вид</w:t>
      </w:r>
      <w:r w:rsidR="00814A55"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 xml:space="preserve">дела </w:t>
      </w:r>
      <w:r w:rsidR="0044396B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са</w:t>
      </w:r>
      <w:r w:rsidR="0044396B">
        <w:rPr>
          <w:sz w:val="28"/>
          <w:szCs w:val="28"/>
          <w:lang w:val="bg-BG"/>
        </w:rPr>
        <w:t xml:space="preserve"> намалели незначително</w:t>
      </w:r>
      <w:r w:rsidR="00FE33D4" w:rsidRPr="00FA0003">
        <w:rPr>
          <w:sz w:val="28"/>
          <w:szCs w:val="28"/>
          <w:lang w:val="bg-BG"/>
        </w:rPr>
        <w:t>,</w:t>
      </w:r>
      <w:r w:rsidR="00494D13">
        <w:rPr>
          <w:sz w:val="28"/>
          <w:szCs w:val="28"/>
          <w:lang w:val="bg-BG"/>
        </w:rPr>
        <w:t xml:space="preserve"> </w:t>
      </w:r>
      <w:r w:rsidR="00814A55" w:rsidRPr="00FA0003">
        <w:rPr>
          <w:sz w:val="28"/>
          <w:szCs w:val="28"/>
          <w:lang w:val="bg-BG"/>
        </w:rPr>
        <w:t xml:space="preserve">като </w:t>
      </w:r>
      <w:r w:rsidR="00FE33D4" w:rsidRPr="00FA0003">
        <w:rPr>
          <w:sz w:val="28"/>
          <w:szCs w:val="28"/>
          <w:lang w:val="bg-BG"/>
        </w:rPr>
        <w:t xml:space="preserve">тенденцията за този </w:t>
      </w:r>
      <w:r w:rsidR="00A03BE2">
        <w:rPr>
          <w:sz w:val="28"/>
          <w:szCs w:val="28"/>
          <w:lang w:val="bg-BG"/>
        </w:rPr>
        <w:t>род</w:t>
      </w:r>
      <w:r w:rsidR="00FE33D4" w:rsidRPr="00FA0003">
        <w:rPr>
          <w:sz w:val="28"/>
          <w:szCs w:val="28"/>
          <w:lang w:val="bg-BG"/>
        </w:rPr>
        <w:t xml:space="preserve"> престъпления е за устойчивост</w:t>
      </w:r>
      <w:r w:rsidR="00485DF6" w:rsidRPr="00FA0003">
        <w:rPr>
          <w:sz w:val="28"/>
          <w:szCs w:val="28"/>
          <w:lang w:val="bg-BG"/>
        </w:rPr>
        <w:t xml:space="preserve"> на </w:t>
      </w:r>
      <w:r w:rsidR="0044396B">
        <w:rPr>
          <w:sz w:val="28"/>
          <w:szCs w:val="28"/>
          <w:lang w:val="bg-BG"/>
        </w:rPr>
        <w:t xml:space="preserve"> </w:t>
      </w:r>
      <w:r w:rsidR="00485DF6" w:rsidRPr="00FA0003">
        <w:rPr>
          <w:sz w:val="28"/>
          <w:szCs w:val="28"/>
          <w:lang w:val="bg-BG"/>
        </w:rPr>
        <w:t>постъпващите дела</w:t>
      </w:r>
      <w:r w:rsidR="00FE33D4" w:rsidRPr="00FA0003">
        <w:rPr>
          <w:sz w:val="28"/>
          <w:szCs w:val="28"/>
          <w:lang w:val="bg-BG"/>
        </w:rPr>
        <w:t>.</w:t>
      </w:r>
    </w:p>
    <w:p w:rsidR="004B2DC5" w:rsidRPr="00FA0003" w:rsidRDefault="004B2DC5" w:rsidP="001D0E15">
      <w:pPr>
        <w:ind w:firstLine="708"/>
        <w:jc w:val="both"/>
        <w:rPr>
          <w:sz w:val="28"/>
          <w:szCs w:val="28"/>
          <w:lang w:val="bg-BG"/>
        </w:rPr>
      </w:pPr>
    </w:p>
    <w:p w:rsidR="00485DF6" w:rsidRDefault="00814A55" w:rsidP="001D0E15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 </w:t>
      </w:r>
      <w:r w:rsidR="00AE4AC2" w:rsidRPr="00FA0003">
        <w:rPr>
          <w:sz w:val="28"/>
          <w:szCs w:val="28"/>
          <w:lang w:val="bg-BG"/>
        </w:rPr>
        <w:t xml:space="preserve">През </w:t>
      </w:r>
      <w:r w:rsidR="00C5157A" w:rsidRPr="00FA0003">
        <w:rPr>
          <w:sz w:val="28"/>
          <w:szCs w:val="28"/>
          <w:lang w:val="bg-BG"/>
        </w:rPr>
        <w:t>201</w:t>
      </w:r>
      <w:r w:rsidR="00BD2ECD">
        <w:rPr>
          <w:sz w:val="28"/>
          <w:szCs w:val="28"/>
          <w:lang w:val="bg-BG"/>
        </w:rPr>
        <w:t>7</w:t>
      </w:r>
      <w:r w:rsidR="009B441C">
        <w:rPr>
          <w:sz w:val="28"/>
          <w:szCs w:val="28"/>
          <w:lang w:val="bg-BG"/>
        </w:rPr>
        <w:t xml:space="preserve"> </w:t>
      </w:r>
      <w:r w:rsidR="00C5157A" w:rsidRPr="00FA0003">
        <w:rPr>
          <w:sz w:val="28"/>
          <w:szCs w:val="28"/>
          <w:lang w:val="bg-BG"/>
        </w:rPr>
        <w:t xml:space="preserve">г. </w:t>
      </w:r>
      <w:r w:rsidR="00485DF6" w:rsidRPr="00FA0003">
        <w:rPr>
          <w:sz w:val="28"/>
          <w:szCs w:val="28"/>
          <w:lang w:val="bg-BG"/>
        </w:rPr>
        <w:t xml:space="preserve">образуваните </w:t>
      </w:r>
      <w:r w:rsidR="00AE4AC2" w:rsidRPr="00FA0003">
        <w:rPr>
          <w:sz w:val="28"/>
          <w:szCs w:val="28"/>
          <w:lang w:val="bg-BG"/>
        </w:rPr>
        <w:t>НОХД</w:t>
      </w:r>
      <w:r w:rsidR="00C5157A" w:rsidRPr="00FA0003">
        <w:rPr>
          <w:sz w:val="28"/>
          <w:szCs w:val="28"/>
          <w:lang w:val="bg-BG"/>
        </w:rPr>
        <w:t xml:space="preserve"> за </w:t>
      </w:r>
      <w:r w:rsidR="00FE33D4" w:rsidRPr="00FA0003">
        <w:rPr>
          <w:sz w:val="28"/>
          <w:szCs w:val="28"/>
          <w:lang w:val="bg-BG"/>
        </w:rPr>
        <w:t>престъпления,</w:t>
      </w:r>
      <w:r w:rsidR="007E0367"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 xml:space="preserve">свързани с отглеждане на растения и престъпления, свързани с </w:t>
      </w:r>
      <w:r w:rsidR="00485DF6" w:rsidRPr="00FA0003">
        <w:rPr>
          <w:sz w:val="28"/>
          <w:szCs w:val="28"/>
          <w:lang w:val="bg-BG"/>
        </w:rPr>
        <w:t xml:space="preserve">употреба на  </w:t>
      </w:r>
      <w:r w:rsidR="00FE33D4" w:rsidRPr="00FA0003">
        <w:rPr>
          <w:sz w:val="28"/>
          <w:szCs w:val="28"/>
          <w:lang w:val="bg-BG"/>
        </w:rPr>
        <w:t xml:space="preserve">наркотични вещества </w:t>
      </w:r>
      <w:r w:rsidR="00A153F0" w:rsidRPr="00FA0003">
        <w:rPr>
          <w:sz w:val="28"/>
          <w:szCs w:val="28"/>
          <w:lang w:val="bg-BG"/>
        </w:rPr>
        <w:t xml:space="preserve"> </w:t>
      </w:r>
      <w:r w:rsidR="00C5157A" w:rsidRPr="00FA0003">
        <w:rPr>
          <w:sz w:val="28"/>
          <w:szCs w:val="28"/>
          <w:lang w:val="bg-BG"/>
        </w:rPr>
        <w:t>са</w:t>
      </w:r>
      <w:r w:rsidR="00BD2ECD">
        <w:rPr>
          <w:sz w:val="28"/>
          <w:szCs w:val="28"/>
          <w:lang w:val="bg-BG"/>
        </w:rPr>
        <w:t xml:space="preserve"> 26</w:t>
      </w:r>
      <w:r w:rsidR="0044396B">
        <w:rPr>
          <w:sz w:val="28"/>
          <w:szCs w:val="28"/>
          <w:lang w:val="bg-BG"/>
        </w:rPr>
        <w:t xml:space="preserve"> </w:t>
      </w:r>
      <w:r w:rsidR="00BD2ECD">
        <w:rPr>
          <w:sz w:val="28"/>
          <w:szCs w:val="28"/>
          <w:lang w:val="bg-BG"/>
        </w:rPr>
        <w:t>бр. /за сравнение 2016</w:t>
      </w:r>
      <w:r w:rsidR="00494D13">
        <w:rPr>
          <w:sz w:val="28"/>
          <w:szCs w:val="28"/>
          <w:lang w:val="bg-BG"/>
        </w:rPr>
        <w:t xml:space="preserve"> </w:t>
      </w:r>
      <w:r w:rsidR="00BD2ECD">
        <w:rPr>
          <w:sz w:val="28"/>
          <w:szCs w:val="28"/>
          <w:lang w:val="bg-BG"/>
        </w:rPr>
        <w:t>г.</w:t>
      </w:r>
      <w:r w:rsidR="004B2DC5">
        <w:rPr>
          <w:sz w:val="28"/>
          <w:szCs w:val="28"/>
          <w:lang w:val="bg-BG"/>
        </w:rPr>
        <w:t xml:space="preserve"> </w:t>
      </w:r>
      <w:r w:rsidR="00BD2ECD">
        <w:rPr>
          <w:sz w:val="28"/>
          <w:szCs w:val="28"/>
          <w:lang w:val="bg-BG"/>
        </w:rPr>
        <w:t>-</w:t>
      </w:r>
      <w:r w:rsidR="004B2DC5">
        <w:rPr>
          <w:sz w:val="28"/>
          <w:szCs w:val="28"/>
          <w:lang w:val="bg-BG"/>
        </w:rPr>
        <w:t xml:space="preserve"> </w:t>
      </w:r>
      <w:r w:rsidR="00A153F0" w:rsidRPr="00FA0003">
        <w:rPr>
          <w:sz w:val="28"/>
          <w:szCs w:val="28"/>
          <w:lang w:val="bg-BG"/>
        </w:rPr>
        <w:t>29 бр.</w:t>
      </w:r>
      <w:r w:rsidR="00BD2ECD">
        <w:rPr>
          <w:sz w:val="28"/>
          <w:szCs w:val="28"/>
          <w:lang w:val="bg-BG"/>
        </w:rPr>
        <w:t>,</w:t>
      </w:r>
      <w:r w:rsidR="00A153F0" w:rsidRPr="00FA0003">
        <w:rPr>
          <w:sz w:val="28"/>
          <w:szCs w:val="28"/>
          <w:lang w:val="bg-BG"/>
        </w:rPr>
        <w:t xml:space="preserve"> </w:t>
      </w:r>
      <w:r w:rsidR="00485DF6" w:rsidRPr="00FA0003">
        <w:rPr>
          <w:sz w:val="28"/>
          <w:szCs w:val="28"/>
          <w:lang w:val="bg-BG"/>
        </w:rPr>
        <w:t xml:space="preserve">за </w:t>
      </w:r>
      <w:r w:rsidR="00A153F0" w:rsidRPr="00FA0003">
        <w:rPr>
          <w:sz w:val="28"/>
          <w:szCs w:val="28"/>
          <w:lang w:val="bg-BG"/>
        </w:rPr>
        <w:t>2015</w:t>
      </w:r>
      <w:r w:rsidR="000B3330">
        <w:rPr>
          <w:sz w:val="28"/>
          <w:szCs w:val="28"/>
          <w:lang w:val="bg-BG"/>
        </w:rPr>
        <w:t xml:space="preserve"> </w:t>
      </w:r>
      <w:r w:rsidR="00A153F0" w:rsidRPr="00FA0003">
        <w:rPr>
          <w:sz w:val="28"/>
          <w:szCs w:val="28"/>
          <w:lang w:val="bg-BG"/>
        </w:rPr>
        <w:t xml:space="preserve">г. </w:t>
      </w:r>
      <w:r w:rsidR="000B3330">
        <w:rPr>
          <w:sz w:val="28"/>
          <w:szCs w:val="28"/>
          <w:lang w:val="bg-BG"/>
        </w:rPr>
        <w:t xml:space="preserve">са </w:t>
      </w:r>
      <w:r w:rsidR="00C5157A" w:rsidRPr="00FA0003">
        <w:rPr>
          <w:sz w:val="28"/>
          <w:szCs w:val="28"/>
          <w:lang w:val="bg-BG"/>
        </w:rPr>
        <w:t>10</w:t>
      </w:r>
      <w:r w:rsidR="007E0367" w:rsidRPr="00FA0003">
        <w:rPr>
          <w:sz w:val="28"/>
          <w:szCs w:val="28"/>
          <w:lang w:val="bg-BG"/>
        </w:rPr>
        <w:t xml:space="preserve"> </w:t>
      </w:r>
      <w:r w:rsidR="00C5157A" w:rsidRPr="00FA0003">
        <w:rPr>
          <w:sz w:val="28"/>
          <w:szCs w:val="28"/>
          <w:lang w:val="bg-BG"/>
        </w:rPr>
        <w:t>бр.</w:t>
      </w:r>
      <w:r w:rsidR="00AE4AC2" w:rsidRPr="00FA0003">
        <w:rPr>
          <w:sz w:val="28"/>
          <w:szCs w:val="28"/>
          <w:lang w:val="bg-BG"/>
        </w:rPr>
        <w:t>,</w:t>
      </w:r>
      <w:r w:rsidR="000B3330">
        <w:rPr>
          <w:sz w:val="28"/>
          <w:szCs w:val="28"/>
          <w:lang w:val="bg-BG"/>
        </w:rPr>
        <w:t xml:space="preserve"> </w:t>
      </w:r>
      <w:r w:rsidR="00485DF6" w:rsidRPr="00FA0003">
        <w:rPr>
          <w:sz w:val="28"/>
          <w:szCs w:val="28"/>
          <w:lang w:val="bg-BG"/>
        </w:rPr>
        <w:t>за 2014</w:t>
      </w:r>
      <w:r w:rsidR="000B3330">
        <w:rPr>
          <w:sz w:val="28"/>
          <w:szCs w:val="28"/>
          <w:lang w:val="bg-BG"/>
        </w:rPr>
        <w:t xml:space="preserve"> </w:t>
      </w:r>
      <w:r w:rsidR="00485DF6" w:rsidRPr="00FA0003">
        <w:rPr>
          <w:sz w:val="28"/>
          <w:szCs w:val="28"/>
          <w:lang w:val="bg-BG"/>
        </w:rPr>
        <w:t>г.</w:t>
      </w:r>
      <w:r w:rsidR="004B2DC5">
        <w:rPr>
          <w:sz w:val="28"/>
          <w:szCs w:val="28"/>
          <w:lang w:val="bg-BG"/>
        </w:rPr>
        <w:t xml:space="preserve"> </w:t>
      </w:r>
      <w:r w:rsidR="00485DF6" w:rsidRPr="00FA0003">
        <w:rPr>
          <w:sz w:val="28"/>
          <w:szCs w:val="28"/>
          <w:lang w:val="bg-BG"/>
        </w:rPr>
        <w:t>- 7</w:t>
      </w:r>
      <w:r w:rsidR="004B2DC5">
        <w:rPr>
          <w:sz w:val="28"/>
          <w:szCs w:val="28"/>
          <w:lang w:val="bg-BG"/>
        </w:rPr>
        <w:t xml:space="preserve"> </w:t>
      </w:r>
      <w:r w:rsidR="00485DF6" w:rsidRPr="00FA0003">
        <w:rPr>
          <w:sz w:val="28"/>
          <w:szCs w:val="28"/>
          <w:lang w:val="bg-BG"/>
        </w:rPr>
        <w:t>бр./</w:t>
      </w:r>
      <w:r w:rsidRPr="00FA0003">
        <w:rPr>
          <w:sz w:val="28"/>
          <w:szCs w:val="28"/>
          <w:lang w:val="bg-BG"/>
        </w:rPr>
        <w:t xml:space="preserve"> Констатира се значително увеличение на този род дела,</w:t>
      </w:r>
      <w:r w:rsidR="000B3330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което е една доста тревожна тенденция</w:t>
      </w:r>
      <w:r w:rsidR="000B3330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с оглед на обстоятелството,</w:t>
      </w:r>
      <w:r w:rsidR="000B3330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че по-голямата част от извършителите на този род престъпления са млади хора. </w:t>
      </w:r>
    </w:p>
    <w:p w:rsidR="004B2DC5" w:rsidRPr="00FA0003" w:rsidRDefault="004B2DC5" w:rsidP="001D0E15">
      <w:pPr>
        <w:ind w:firstLine="708"/>
        <w:jc w:val="both"/>
        <w:rPr>
          <w:sz w:val="28"/>
          <w:szCs w:val="28"/>
          <w:lang w:val="bg-BG"/>
        </w:rPr>
      </w:pPr>
    </w:p>
    <w:p w:rsidR="009073CE" w:rsidRPr="00FA0003" w:rsidRDefault="00FE33D4" w:rsidP="001D0E15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По отношение на делата за престъпления против брака, семейството и младежта трябва да се отбележи, че е налице </w:t>
      </w:r>
      <w:r w:rsidR="00485DF6" w:rsidRPr="00FA0003">
        <w:rPr>
          <w:sz w:val="28"/>
          <w:szCs w:val="28"/>
          <w:lang w:val="bg-BG"/>
        </w:rPr>
        <w:t xml:space="preserve"> значително </w:t>
      </w:r>
      <w:r w:rsidR="00BD2ECD">
        <w:rPr>
          <w:sz w:val="28"/>
          <w:szCs w:val="28"/>
          <w:lang w:val="bg-BG"/>
        </w:rPr>
        <w:t xml:space="preserve">увеличение </w:t>
      </w:r>
      <w:r w:rsidR="00485DF6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спрямо предходн</w:t>
      </w:r>
      <w:r w:rsidR="00BD102E">
        <w:rPr>
          <w:sz w:val="28"/>
          <w:szCs w:val="28"/>
          <w:lang w:val="bg-BG"/>
        </w:rPr>
        <w:t>ата</w:t>
      </w:r>
      <w:r w:rsidRPr="00FA0003">
        <w:rPr>
          <w:sz w:val="28"/>
          <w:szCs w:val="28"/>
          <w:lang w:val="bg-BG"/>
        </w:rPr>
        <w:t xml:space="preserve"> годин</w:t>
      </w:r>
      <w:r w:rsidR="00BD102E">
        <w:rPr>
          <w:sz w:val="28"/>
          <w:szCs w:val="28"/>
          <w:lang w:val="bg-BG"/>
        </w:rPr>
        <w:t>а</w:t>
      </w:r>
      <w:r w:rsidRPr="00FA0003">
        <w:rPr>
          <w:sz w:val="28"/>
          <w:szCs w:val="28"/>
          <w:lang w:val="bg-BG"/>
        </w:rPr>
        <w:t xml:space="preserve"> </w:t>
      </w:r>
      <w:r w:rsidR="004A0748" w:rsidRPr="00FA0003">
        <w:rPr>
          <w:sz w:val="28"/>
          <w:szCs w:val="28"/>
          <w:lang w:val="bg-BG"/>
        </w:rPr>
        <w:t>–</w:t>
      </w:r>
      <w:r w:rsidR="00494D13">
        <w:rPr>
          <w:sz w:val="28"/>
          <w:szCs w:val="28"/>
          <w:lang w:val="bg-BG"/>
        </w:rPr>
        <w:t xml:space="preserve"> </w:t>
      </w:r>
      <w:r w:rsidR="00BD2ECD">
        <w:rPr>
          <w:sz w:val="28"/>
          <w:szCs w:val="28"/>
          <w:lang w:val="bg-BG"/>
        </w:rPr>
        <w:t>35</w:t>
      </w:r>
      <w:r w:rsidR="00494D13">
        <w:rPr>
          <w:sz w:val="28"/>
          <w:szCs w:val="28"/>
          <w:lang w:val="bg-BG"/>
        </w:rPr>
        <w:t xml:space="preserve"> </w:t>
      </w:r>
      <w:r w:rsidR="00BD2ECD">
        <w:rPr>
          <w:sz w:val="28"/>
          <w:szCs w:val="28"/>
          <w:lang w:val="bg-BG"/>
        </w:rPr>
        <w:t>бр.</w:t>
      </w:r>
      <w:r w:rsidR="00494D13">
        <w:rPr>
          <w:sz w:val="28"/>
          <w:szCs w:val="28"/>
          <w:lang w:val="bg-BG"/>
        </w:rPr>
        <w:t xml:space="preserve"> </w:t>
      </w:r>
      <w:r w:rsidR="0044396B">
        <w:rPr>
          <w:sz w:val="28"/>
          <w:szCs w:val="28"/>
          <w:lang w:val="bg-BG"/>
        </w:rPr>
        <w:t xml:space="preserve">/за сравнение </w:t>
      </w:r>
      <w:r w:rsidR="009073CE" w:rsidRPr="00FA0003">
        <w:rPr>
          <w:sz w:val="28"/>
          <w:szCs w:val="28"/>
          <w:lang w:val="bg-BG"/>
        </w:rPr>
        <w:t>за 2016</w:t>
      </w:r>
      <w:r w:rsidR="00494D13">
        <w:rPr>
          <w:sz w:val="28"/>
          <w:szCs w:val="28"/>
          <w:lang w:val="bg-BG"/>
        </w:rPr>
        <w:t xml:space="preserve"> </w:t>
      </w:r>
      <w:r w:rsidR="009073CE" w:rsidRPr="00FA0003">
        <w:rPr>
          <w:sz w:val="28"/>
          <w:szCs w:val="28"/>
          <w:lang w:val="bg-BG"/>
        </w:rPr>
        <w:t>г. са 21</w:t>
      </w:r>
      <w:r w:rsidR="00494D13">
        <w:rPr>
          <w:sz w:val="28"/>
          <w:szCs w:val="28"/>
          <w:lang w:val="bg-BG"/>
        </w:rPr>
        <w:t xml:space="preserve"> </w:t>
      </w:r>
      <w:r w:rsidR="00485DF6" w:rsidRPr="00FA0003">
        <w:rPr>
          <w:sz w:val="28"/>
          <w:szCs w:val="28"/>
          <w:lang w:val="bg-BG"/>
        </w:rPr>
        <w:t>бр.</w:t>
      </w:r>
      <w:r w:rsidR="0044396B">
        <w:rPr>
          <w:sz w:val="28"/>
          <w:szCs w:val="28"/>
          <w:lang w:val="bg-BG"/>
        </w:rPr>
        <w:t>,</w:t>
      </w:r>
      <w:r w:rsidR="00494D13">
        <w:rPr>
          <w:sz w:val="28"/>
          <w:szCs w:val="28"/>
          <w:lang w:val="bg-BG"/>
        </w:rPr>
        <w:t xml:space="preserve"> </w:t>
      </w:r>
      <w:r w:rsidR="00814A55" w:rsidRPr="00FA0003">
        <w:rPr>
          <w:sz w:val="28"/>
          <w:szCs w:val="28"/>
          <w:lang w:val="bg-BG"/>
        </w:rPr>
        <w:t xml:space="preserve">през </w:t>
      </w:r>
      <w:r w:rsidR="004A0748" w:rsidRPr="00FA0003">
        <w:rPr>
          <w:sz w:val="28"/>
          <w:szCs w:val="28"/>
          <w:lang w:val="bg-BG"/>
        </w:rPr>
        <w:t>2015</w:t>
      </w:r>
      <w:r w:rsidR="007E0367" w:rsidRPr="00FA0003">
        <w:rPr>
          <w:sz w:val="28"/>
          <w:szCs w:val="28"/>
          <w:lang w:val="bg-BG"/>
        </w:rPr>
        <w:t xml:space="preserve"> </w:t>
      </w:r>
      <w:r w:rsidR="004A0748" w:rsidRPr="00FA0003">
        <w:rPr>
          <w:sz w:val="28"/>
          <w:szCs w:val="28"/>
          <w:lang w:val="bg-BG"/>
        </w:rPr>
        <w:t>г. са постъпили 42</w:t>
      </w:r>
      <w:r w:rsidR="007E0367" w:rsidRPr="00FA0003">
        <w:rPr>
          <w:sz w:val="28"/>
          <w:szCs w:val="28"/>
          <w:lang w:val="bg-BG"/>
        </w:rPr>
        <w:t xml:space="preserve"> </w:t>
      </w:r>
      <w:r w:rsidR="004A0748" w:rsidRPr="00FA0003">
        <w:rPr>
          <w:sz w:val="28"/>
          <w:szCs w:val="28"/>
          <w:lang w:val="bg-BG"/>
        </w:rPr>
        <w:t>бр.</w:t>
      </w:r>
      <w:r w:rsidR="007E0367" w:rsidRPr="00FA0003">
        <w:rPr>
          <w:sz w:val="28"/>
          <w:szCs w:val="28"/>
          <w:lang w:val="bg-BG"/>
        </w:rPr>
        <w:t xml:space="preserve"> </w:t>
      </w:r>
      <w:r w:rsidR="004A0748" w:rsidRPr="00FA0003">
        <w:rPr>
          <w:sz w:val="28"/>
          <w:szCs w:val="28"/>
          <w:lang w:val="bg-BG"/>
        </w:rPr>
        <w:t>дела</w:t>
      </w:r>
      <w:r w:rsidR="00485DF6" w:rsidRPr="00FA0003">
        <w:rPr>
          <w:sz w:val="28"/>
          <w:szCs w:val="28"/>
          <w:lang w:val="bg-BG"/>
        </w:rPr>
        <w:t>,</w:t>
      </w:r>
      <w:r w:rsidR="00814A55" w:rsidRPr="00FA0003">
        <w:rPr>
          <w:sz w:val="28"/>
          <w:szCs w:val="28"/>
          <w:lang w:val="bg-BG"/>
        </w:rPr>
        <w:t xml:space="preserve"> </w:t>
      </w:r>
      <w:r w:rsidR="00485DF6" w:rsidRPr="00FA0003">
        <w:rPr>
          <w:sz w:val="28"/>
          <w:szCs w:val="28"/>
          <w:lang w:val="bg-BG"/>
        </w:rPr>
        <w:t xml:space="preserve">за </w:t>
      </w:r>
      <w:r w:rsidR="004A0748" w:rsidRPr="00FA0003">
        <w:rPr>
          <w:sz w:val="28"/>
          <w:szCs w:val="28"/>
          <w:lang w:val="bg-BG"/>
        </w:rPr>
        <w:t>2014</w:t>
      </w:r>
      <w:r w:rsidR="007E0367" w:rsidRPr="00FA0003">
        <w:rPr>
          <w:sz w:val="28"/>
          <w:szCs w:val="28"/>
          <w:lang w:val="bg-BG"/>
        </w:rPr>
        <w:t xml:space="preserve"> </w:t>
      </w:r>
      <w:r w:rsidR="004A0748" w:rsidRPr="00FA0003">
        <w:rPr>
          <w:sz w:val="28"/>
          <w:szCs w:val="28"/>
          <w:lang w:val="bg-BG"/>
        </w:rPr>
        <w:t xml:space="preserve">г. </w:t>
      </w:r>
      <w:r w:rsidR="000B3330">
        <w:rPr>
          <w:sz w:val="28"/>
          <w:szCs w:val="28"/>
          <w:lang w:val="bg-BG"/>
        </w:rPr>
        <w:t>-</w:t>
      </w:r>
      <w:r w:rsidRPr="00FA0003">
        <w:rPr>
          <w:sz w:val="28"/>
          <w:szCs w:val="28"/>
          <w:lang w:val="bg-BG"/>
        </w:rPr>
        <w:t xml:space="preserve"> 3</w:t>
      </w:r>
      <w:r w:rsidR="004A0748" w:rsidRPr="00FA0003">
        <w:rPr>
          <w:sz w:val="28"/>
          <w:szCs w:val="28"/>
          <w:lang w:val="bg-BG"/>
        </w:rPr>
        <w:t>7</w:t>
      </w:r>
      <w:r w:rsidRPr="00FA0003">
        <w:rPr>
          <w:sz w:val="28"/>
          <w:szCs w:val="28"/>
          <w:lang w:val="bg-BG"/>
        </w:rPr>
        <w:t xml:space="preserve"> бр. дела</w:t>
      </w:r>
      <w:r w:rsidR="0044396B">
        <w:rPr>
          <w:sz w:val="28"/>
          <w:szCs w:val="28"/>
          <w:lang w:val="bg-BG"/>
        </w:rPr>
        <w:t xml:space="preserve"> </w:t>
      </w:r>
      <w:r w:rsidR="00485DF6" w:rsidRPr="00FA0003">
        <w:rPr>
          <w:sz w:val="28"/>
          <w:szCs w:val="28"/>
          <w:lang w:val="bg-BG"/>
        </w:rPr>
        <w:t>/</w:t>
      </w:r>
      <w:r w:rsidR="000B3330">
        <w:rPr>
          <w:sz w:val="28"/>
          <w:szCs w:val="28"/>
          <w:lang w:val="bg-BG"/>
        </w:rPr>
        <w:t>.</w:t>
      </w:r>
    </w:p>
    <w:p w:rsidR="009073CE" w:rsidRPr="00FA0003" w:rsidRDefault="009073CE" w:rsidP="001D0E15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Броят на делата за престъпления против правата на гражданите </w:t>
      </w:r>
      <w:r w:rsidR="00BD2ECD">
        <w:rPr>
          <w:sz w:val="28"/>
          <w:szCs w:val="28"/>
          <w:lang w:val="bg-BG"/>
        </w:rPr>
        <w:t>е</w:t>
      </w:r>
      <w:r w:rsidRPr="00FA0003">
        <w:rPr>
          <w:sz w:val="28"/>
          <w:szCs w:val="28"/>
          <w:lang w:val="bg-BG"/>
        </w:rPr>
        <w:t xml:space="preserve"> </w:t>
      </w:r>
      <w:r w:rsidR="00BD2ECD">
        <w:rPr>
          <w:sz w:val="28"/>
          <w:szCs w:val="28"/>
          <w:lang w:val="bg-BG"/>
        </w:rPr>
        <w:t>1</w:t>
      </w:r>
      <w:r w:rsidRPr="00FA0003">
        <w:rPr>
          <w:sz w:val="28"/>
          <w:szCs w:val="28"/>
          <w:lang w:val="bg-BG"/>
        </w:rPr>
        <w:t xml:space="preserve"> бр.</w:t>
      </w:r>
    </w:p>
    <w:p w:rsidR="009073CE" w:rsidRPr="00FA0003" w:rsidRDefault="009073CE" w:rsidP="001D0E15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Броят на внесените дела за документни престъпления са </w:t>
      </w:r>
      <w:r w:rsidR="00BD2ECD">
        <w:rPr>
          <w:sz w:val="28"/>
          <w:szCs w:val="28"/>
          <w:lang w:val="bg-BG"/>
        </w:rPr>
        <w:t xml:space="preserve"> 13</w:t>
      </w:r>
      <w:r w:rsidR="00485DF6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бр.</w:t>
      </w:r>
    </w:p>
    <w:p w:rsidR="009073CE" w:rsidRPr="00FA0003" w:rsidRDefault="009073CE" w:rsidP="001D0E15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Броят на внесените през 201</w:t>
      </w:r>
      <w:r w:rsidR="0044396B">
        <w:rPr>
          <w:sz w:val="28"/>
          <w:szCs w:val="28"/>
          <w:lang w:val="bg-BG"/>
        </w:rPr>
        <w:t>7</w:t>
      </w:r>
      <w:r w:rsidR="000B3330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г.</w:t>
      </w:r>
      <w:r w:rsidR="0044396B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дела за престъпления против реда и общественото спокойствие са </w:t>
      </w:r>
      <w:r w:rsidR="0044396B">
        <w:rPr>
          <w:sz w:val="28"/>
          <w:szCs w:val="28"/>
          <w:lang w:val="bg-BG"/>
        </w:rPr>
        <w:t>9</w:t>
      </w:r>
      <w:r w:rsidR="00485DF6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бр.</w:t>
      </w:r>
    </w:p>
    <w:p w:rsidR="009073CE" w:rsidRPr="00FA0003" w:rsidRDefault="009073CE" w:rsidP="001D0E15">
      <w:pPr>
        <w:ind w:firstLine="708"/>
        <w:jc w:val="both"/>
        <w:rPr>
          <w:sz w:val="28"/>
          <w:szCs w:val="28"/>
          <w:lang w:val="bg-BG"/>
        </w:rPr>
      </w:pPr>
    </w:p>
    <w:p w:rsidR="0044396B" w:rsidRDefault="00FE33D4" w:rsidP="00BD2ECD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Съдиите от наказателното отделение са разгледали </w:t>
      </w:r>
      <w:r w:rsidR="00103A24" w:rsidRPr="00FA0003">
        <w:rPr>
          <w:sz w:val="28"/>
          <w:szCs w:val="28"/>
          <w:lang w:val="bg-BG"/>
        </w:rPr>
        <w:t xml:space="preserve">през </w:t>
      </w:r>
      <w:r w:rsidR="00BD2ECD" w:rsidRPr="00FA0003">
        <w:rPr>
          <w:sz w:val="28"/>
          <w:szCs w:val="28"/>
          <w:lang w:val="bg-BG"/>
        </w:rPr>
        <w:t>201</w:t>
      </w:r>
      <w:r w:rsidR="00BD2ECD">
        <w:rPr>
          <w:sz w:val="28"/>
          <w:szCs w:val="28"/>
          <w:lang w:val="bg-BG"/>
        </w:rPr>
        <w:t xml:space="preserve">7 </w:t>
      </w:r>
      <w:r w:rsidR="00BD2ECD" w:rsidRPr="00FA0003">
        <w:rPr>
          <w:sz w:val="28"/>
          <w:szCs w:val="28"/>
          <w:lang w:val="bg-BG"/>
        </w:rPr>
        <w:t>г. общо 1</w:t>
      </w:r>
      <w:r w:rsidR="00BD2ECD">
        <w:rPr>
          <w:sz w:val="28"/>
          <w:szCs w:val="28"/>
          <w:lang w:val="bg-BG"/>
        </w:rPr>
        <w:t xml:space="preserve">645 </w:t>
      </w:r>
      <w:r w:rsidR="00BD2ECD" w:rsidRPr="00FA0003">
        <w:rPr>
          <w:sz w:val="28"/>
          <w:szCs w:val="28"/>
          <w:lang w:val="bg-BG"/>
        </w:rPr>
        <w:t>бр.</w:t>
      </w:r>
      <w:r w:rsidR="00BD2ECD">
        <w:rPr>
          <w:sz w:val="28"/>
          <w:szCs w:val="28"/>
          <w:lang w:val="bg-BG"/>
        </w:rPr>
        <w:t xml:space="preserve"> </w:t>
      </w:r>
      <w:r w:rsidR="00BD2ECD" w:rsidRPr="00FA0003">
        <w:rPr>
          <w:sz w:val="28"/>
          <w:szCs w:val="28"/>
          <w:lang w:val="bg-BG"/>
        </w:rPr>
        <w:t>дела,от които 14</w:t>
      </w:r>
      <w:r w:rsidR="00BD2ECD">
        <w:rPr>
          <w:sz w:val="28"/>
          <w:szCs w:val="28"/>
          <w:lang w:val="bg-BG"/>
        </w:rPr>
        <w:t>0</w:t>
      </w:r>
      <w:r w:rsidR="00BD2ECD" w:rsidRPr="00FA0003">
        <w:rPr>
          <w:sz w:val="28"/>
          <w:szCs w:val="28"/>
          <w:lang w:val="bg-BG"/>
        </w:rPr>
        <w:t xml:space="preserve"> бр. останали от миналата година и са свършили 1</w:t>
      </w:r>
      <w:r w:rsidR="00BD2ECD">
        <w:rPr>
          <w:sz w:val="28"/>
          <w:szCs w:val="28"/>
          <w:lang w:val="bg-BG"/>
        </w:rPr>
        <w:t>524</w:t>
      </w:r>
      <w:r w:rsidR="00BD2ECD" w:rsidRPr="00FA0003">
        <w:rPr>
          <w:sz w:val="28"/>
          <w:szCs w:val="28"/>
          <w:lang w:val="bg-BG"/>
        </w:rPr>
        <w:t xml:space="preserve"> бр.</w:t>
      </w:r>
      <w:r w:rsidR="00BD2ECD">
        <w:rPr>
          <w:sz w:val="28"/>
          <w:szCs w:val="28"/>
          <w:lang w:val="bg-BG"/>
        </w:rPr>
        <w:t xml:space="preserve"> </w:t>
      </w:r>
      <w:r w:rsidR="00BD2ECD" w:rsidRPr="00FA0003">
        <w:rPr>
          <w:sz w:val="28"/>
          <w:szCs w:val="28"/>
          <w:lang w:val="bg-BG"/>
        </w:rPr>
        <w:t>дела,което представлява 92.6</w:t>
      </w:r>
      <w:r w:rsidR="00BD2ECD">
        <w:rPr>
          <w:sz w:val="28"/>
          <w:szCs w:val="28"/>
          <w:lang w:val="bg-BG"/>
        </w:rPr>
        <w:t>4</w:t>
      </w:r>
      <w:r w:rsidR="00BD2ECD" w:rsidRPr="00FA0003">
        <w:rPr>
          <w:sz w:val="28"/>
          <w:szCs w:val="28"/>
          <w:lang w:val="bg-BG"/>
        </w:rPr>
        <w:t>%.</w:t>
      </w:r>
      <w:r w:rsidR="00494D13">
        <w:rPr>
          <w:sz w:val="28"/>
          <w:szCs w:val="28"/>
          <w:lang w:val="bg-BG"/>
        </w:rPr>
        <w:t xml:space="preserve"> </w:t>
      </w:r>
      <w:r w:rsidR="00BD2ECD" w:rsidRPr="00FA0003">
        <w:rPr>
          <w:sz w:val="28"/>
          <w:szCs w:val="28"/>
          <w:lang w:val="bg-BG"/>
        </w:rPr>
        <w:t xml:space="preserve">От тях са приключили в тримесечен срок </w:t>
      </w:r>
      <w:r w:rsidR="00BD2ECD">
        <w:rPr>
          <w:sz w:val="28"/>
          <w:szCs w:val="28"/>
          <w:lang w:val="bg-BG"/>
        </w:rPr>
        <w:t>1397</w:t>
      </w:r>
      <w:r w:rsidR="00494D13">
        <w:rPr>
          <w:sz w:val="28"/>
          <w:szCs w:val="28"/>
          <w:lang w:val="bg-BG"/>
        </w:rPr>
        <w:t xml:space="preserve"> </w:t>
      </w:r>
      <w:r w:rsidR="00BD2ECD">
        <w:rPr>
          <w:sz w:val="28"/>
          <w:szCs w:val="28"/>
          <w:lang w:val="bg-BG"/>
        </w:rPr>
        <w:t xml:space="preserve">бр. или </w:t>
      </w:r>
      <w:r w:rsidR="00BD2ECD" w:rsidRPr="00FA0003">
        <w:rPr>
          <w:sz w:val="28"/>
          <w:szCs w:val="28"/>
          <w:lang w:val="bg-BG"/>
        </w:rPr>
        <w:t xml:space="preserve"> </w:t>
      </w:r>
      <w:r w:rsidR="00BD2ECD">
        <w:rPr>
          <w:sz w:val="28"/>
          <w:szCs w:val="28"/>
          <w:lang w:val="bg-BG"/>
        </w:rPr>
        <w:t>92</w:t>
      </w:r>
      <w:r w:rsidR="00BD2ECD" w:rsidRPr="00FA0003">
        <w:rPr>
          <w:sz w:val="28"/>
          <w:szCs w:val="28"/>
          <w:lang w:val="bg-BG"/>
        </w:rPr>
        <w:t>%.</w:t>
      </w:r>
    </w:p>
    <w:p w:rsidR="0044396B" w:rsidRPr="0044396B" w:rsidRDefault="0044396B" w:rsidP="00BD2ECD">
      <w:pPr>
        <w:ind w:firstLine="708"/>
        <w:jc w:val="both"/>
        <w:rPr>
          <w:sz w:val="28"/>
          <w:szCs w:val="28"/>
          <w:lang w:val="bg-BG"/>
        </w:rPr>
      </w:pPr>
      <w:r w:rsidRPr="0044396B">
        <w:rPr>
          <w:sz w:val="28"/>
          <w:szCs w:val="28"/>
          <w:lang w:val="bg-BG"/>
        </w:rPr>
        <w:t>За сравнение  през 2016 г. са  разгледани  общо 1894 бр. дела, от които 145 бр. останали от миналата година и са свършили 1754 бр. дела, което представлява 92.61%.</w:t>
      </w:r>
      <w:r w:rsidR="004B2DC5">
        <w:rPr>
          <w:sz w:val="28"/>
          <w:szCs w:val="28"/>
          <w:lang w:val="bg-BG"/>
        </w:rPr>
        <w:t xml:space="preserve"> </w:t>
      </w:r>
      <w:r w:rsidRPr="0044396B">
        <w:rPr>
          <w:sz w:val="28"/>
          <w:szCs w:val="28"/>
          <w:lang w:val="bg-BG"/>
        </w:rPr>
        <w:t>От тях са приключили в тримесечен срок 90 %.</w:t>
      </w:r>
      <w:r w:rsidR="00BD102E">
        <w:rPr>
          <w:sz w:val="28"/>
          <w:szCs w:val="28"/>
          <w:lang w:val="bg-BG"/>
        </w:rPr>
        <w:t>П</w:t>
      </w:r>
      <w:r w:rsidRPr="0044396B">
        <w:rPr>
          <w:sz w:val="28"/>
          <w:szCs w:val="28"/>
          <w:lang w:val="bg-BG"/>
        </w:rPr>
        <w:t>рез 2015 г.  са разгледани общо 1775 бр. дела, от които 103 бр. останали от миналата година и са свършили 1 630 дела, което представлява 91.83%. От тях са приключени  в тримесечен срок - 94 %.</w:t>
      </w:r>
      <w:r w:rsidR="004B2DC5">
        <w:rPr>
          <w:sz w:val="28"/>
          <w:szCs w:val="28"/>
          <w:lang w:val="bg-BG"/>
        </w:rPr>
        <w:t xml:space="preserve"> </w:t>
      </w:r>
      <w:r w:rsidRPr="0044396B">
        <w:rPr>
          <w:sz w:val="28"/>
          <w:szCs w:val="28"/>
          <w:lang w:val="bg-BG"/>
        </w:rPr>
        <w:t>П</w:t>
      </w:r>
      <w:r w:rsidR="00BD2ECD" w:rsidRPr="0044396B">
        <w:rPr>
          <w:sz w:val="28"/>
          <w:szCs w:val="28"/>
          <w:lang w:val="bg-BG"/>
        </w:rPr>
        <w:t xml:space="preserve">рез 2015 г.  са разгледани общо 1775 бр. дела, от които 103 бр. останали от миналата година и са свършили 1 630 дела, което представлява 91.83%. От тях са приключени  в тримесечен срок - 94 %. </w:t>
      </w:r>
    </w:p>
    <w:p w:rsidR="0044396B" w:rsidRPr="0044396B" w:rsidRDefault="0044396B" w:rsidP="00BD2ECD">
      <w:pPr>
        <w:ind w:firstLine="708"/>
        <w:jc w:val="both"/>
        <w:rPr>
          <w:sz w:val="28"/>
          <w:szCs w:val="28"/>
          <w:lang w:val="bg-BG"/>
        </w:rPr>
      </w:pPr>
    </w:p>
    <w:p w:rsidR="00FE33D4" w:rsidRDefault="00DD7CA3" w:rsidP="007416FC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С</w:t>
      </w:r>
      <w:r w:rsidR="00FE33D4" w:rsidRPr="00FA0003">
        <w:rPr>
          <w:sz w:val="28"/>
          <w:szCs w:val="28"/>
          <w:lang w:val="bg-BG"/>
        </w:rPr>
        <w:t>редната продължителност за разглеждане на наказателните дела от постъпването им в съда до постановяване на съдебния акт</w:t>
      </w:r>
      <w:r w:rsidR="00BD2ECD">
        <w:rPr>
          <w:sz w:val="28"/>
          <w:szCs w:val="28"/>
          <w:lang w:val="bg-BG"/>
        </w:rPr>
        <w:t xml:space="preserve"> за 2017</w:t>
      </w:r>
      <w:r w:rsidR="00494D13">
        <w:rPr>
          <w:sz w:val="28"/>
          <w:szCs w:val="28"/>
          <w:lang w:val="bg-BG"/>
        </w:rPr>
        <w:t xml:space="preserve"> </w:t>
      </w:r>
      <w:r w:rsidR="00BD2ECD">
        <w:rPr>
          <w:sz w:val="28"/>
          <w:szCs w:val="28"/>
          <w:lang w:val="bg-BG"/>
        </w:rPr>
        <w:t>г.</w:t>
      </w:r>
      <w:r w:rsidR="002B217D" w:rsidRPr="00FA0003">
        <w:rPr>
          <w:sz w:val="28"/>
          <w:szCs w:val="28"/>
          <w:lang w:val="bg-BG"/>
        </w:rPr>
        <w:t xml:space="preserve"> </w:t>
      </w:r>
      <w:r w:rsidR="006E090E">
        <w:rPr>
          <w:sz w:val="28"/>
          <w:szCs w:val="28"/>
          <w:lang w:val="bg-BG"/>
        </w:rPr>
        <w:t>е 28.60</w:t>
      </w:r>
      <w:r w:rsidR="00494D13">
        <w:rPr>
          <w:sz w:val="28"/>
          <w:szCs w:val="28"/>
          <w:lang w:val="bg-BG"/>
        </w:rPr>
        <w:t xml:space="preserve"> </w:t>
      </w:r>
      <w:r w:rsidR="006E090E">
        <w:rPr>
          <w:sz w:val="28"/>
          <w:szCs w:val="28"/>
          <w:lang w:val="bg-BG"/>
        </w:rPr>
        <w:t>дни</w:t>
      </w:r>
      <w:r w:rsidR="0044396B">
        <w:rPr>
          <w:sz w:val="28"/>
          <w:szCs w:val="28"/>
          <w:lang w:val="bg-BG"/>
        </w:rPr>
        <w:t xml:space="preserve"> </w:t>
      </w:r>
      <w:r w:rsidR="00BD102E">
        <w:rPr>
          <w:sz w:val="28"/>
          <w:szCs w:val="28"/>
          <w:lang w:val="bg-BG"/>
        </w:rPr>
        <w:t xml:space="preserve"> </w:t>
      </w:r>
      <w:r w:rsidR="0044396B">
        <w:rPr>
          <w:sz w:val="28"/>
          <w:szCs w:val="28"/>
          <w:lang w:val="bg-BG"/>
        </w:rPr>
        <w:t xml:space="preserve">/през </w:t>
      </w:r>
      <w:r w:rsidR="002B217D" w:rsidRPr="00FA0003">
        <w:rPr>
          <w:sz w:val="28"/>
          <w:szCs w:val="28"/>
          <w:lang w:val="bg-BG"/>
        </w:rPr>
        <w:t>2016</w:t>
      </w:r>
      <w:r w:rsidR="000B3330">
        <w:rPr>
          <w:sz w:val="28"/>
          <w:szCs w:val="28"/>
          <w:lang w:val="bg-BG"/>
        </w:rPr>
        <w:t xml:space="preserve"> </w:t>
      </w:r>
      <w:r w:rsidR="002B217D" w:rsidRPr="00FA0003">
        <w:rPr>
          <w:sz w:val="28"/>
          <w:szCs w:val="28"/>
          <w:lang w:val="bg-BG"/>
        </w:rPr>
        <w:t>г. е 28.48</w:t>
      </w:r>
      <w:r w:rsidR="00494D13">
        <w:rPr>
          <w:sz w:val="28"/>
          <w:szCs w:val="28"/>
          <w:lang w:val="bg-BG"/>
        </w:rPr>
        <w:t xml:space="preserve"> </w:t>
      </w:r>
      <w:r w:rsidR="002B217D" w:rsidRPr="00FA0003">
        <w:rPr>
          <w:sz w:val="28"/>
          <w:szCs w:val="28"/>
          <w:lang w:val="bg-BG"/>
        </w:rPr>
        <w:t>дни</w:t>
      </w:r>
      <w:r w:rsidR="0044396B">
        <w:rPr>
          <w:sz w:val="28"/>
          <w:szCs w:val="28"/>
          <w:lang w:val="bg-BG"/>
        </w:rPr>
        <w:t>,</w:t>
      </w:r>
      <w:r w:rsidR="00494D13">
        <w:rPr>
          <w:sz w:val="28"/>
          <w:szCs w:val="28"/>
          <w:lang w:val="bg-BG"/>
        </w:rPr>
        <w:t xml:space="preserve"> </w:t>
      </w:r>
      <w:r w:rsidR="00F112E8" w:rsidRPr="00FA0003">
        <w:rPr>
          <w:sz w:val="28"/>
          <w:szCs w:val="28"/>
          <w:lang w:val="bg-BG"/>
        </w:rPr>
        <w:t>през</w:t>
      </w:r>
      <w:r w:rsidR="002B217D" w:rsidRPr="00FA0003">
        <w:rPr>
          <w:sz w:val="28"/>
          <w:szCs w:val="28"/>
          <w:lang w:val="bg-BG"/>
        </w:rPr>
        <w:t xml:space="preserve"> 2015</w:t>
      </w:r>
      <w:r w:rsidR="000B3330">
        <w:rPr>
          <w:sz w:val="28"/>
          <w:szCs w:val="28"/>
          <w:lang w:val="bg-BG"/>
        </w:rPr>
        <w:t xml:space="preserve"> </w:t>
      </w:r>
      <w:r w:rsidR="002B217D" w:rsidRPr="00FA0003">
        <w:rPr>
          <w:sz w:val="28"/>
          <w:szCs w:val="28"/>
          <w:lang w:val="bg-BG"/>
        </w:rPr>
        <w:t xml:space="preserve">г. е 25.83 дни, за </w:t>
      </w:r>
      <w:r w:rsidR="00F112E8" w:rsidRPr="00FA0003">
        <w:rPr>
          <w:sz w:val="28"/>
          <w:szCs w:val="28"/>
          <w:lang w:val="bg-BG"/>
        </w:rPr>
        <w:t xml:space="preserve"> 2014</w:t>
      </w:r>
      <w:r w:rsidR="00DF110B" w:rsidRPr="00FA0003">
        <w:rPr>
          <w:sz w:val="28"/>
          <w:szCs w:val="28"/>
          <w:lang w:val="bg-BG"/>
        </w:rPr>
        <w:t xml:space="preserve"> </w:t>
      </w:r>
      <w:r w:rsidR="00F112E8" w:rsidRPr="00FA0003">
        <w:rPr>
          <w:sz w:val="28"/>
          <w:szCs w:val="28"/>
          <w:lang w:val="bg-BG"/>
        </w:rPr>
        <w:t>г.</w:t>
      </w:r>
      <w:r w:rsidR="00DF110B" w:rsidRPr="00FA0003">
        <w:rPr>
          <w:sz w:val="28"/>
          <w:szCs w:val="28"/>
          <w:lang w:val="bg-BG"/>
        </w:rPr>
        <w:t xml:space="preserve"> е </w:t>
      </w:r>
      <w:r w:rsidR="00FE33D4" w:rsidRPr="00FA0003">
        <w:rPr>
          <w:sz w:val="28"/>
          <w:szCs w:val="28"/>
          <w:lang w:val="bg-BG"/>
        </w:rPr>
        <w:t>31.60 дни</w:t>
      </w:r>
      <w:r w:rsidR="0044396B">
        <w:rPr>
          <w:sz w:val="28"/>
          <w:szCs w:val="28"/>
          <w:lang w:val="bg-BG"/>
        </w:rPr>
        <w:t>/</w:t>
      </w:r>
      <w:r w:rsidR="00FE33D4" w:rsidRPr="00FA0003">
        <w:rPr>
          <w:sz w:val="28"/>
          <w:szCs w:val="28"/>
          <w:lang w:val="bg-BG"/>
        </w:rPr>
        <w:t>.</w:t>
      </w:r>
      <w:r w:rsidR="00494D1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lastRenderedPageBreak/>
        <w:t>И тук тенденция</w:t>
      </w:r>
      <w:r w:rsidR="0015588F" w:rsidRPr="00FA0003">
        <w:rPr>
          <w:sz w:val="28"/>
          <w:szCs w:val="28"/>
          <w:lang w:val="bg-BG"/>
        </w:rPr>
        <w:t xml:space="preserve">та </w:t>
      </w:r>
      <w:r w:rsidR="00FE33D4" w:rsidRPr="00FA0003">
        <w:rPr>
          <w:sz w:val="28"/>
          <w:szCs w:val="28"/>
          <w:lang w:val="bg-BG"/>
        </w:rPr>
        <w:t xml:space="preserve">е </w:t>
      </w:r>
      <w:r w:rsidR="0015588F" w:rsidRPr="00FA0003">
        <w:rPr>
          <w:sz w:val="28"/>
          <w:szCs w:val="28"/>
          <w:lang w:val="bg-BG"/>
        </w:rPr>
        <w:t>з</w:t>
      </w:r>
      <w:r w:rsidR="00FE33D4" w:rsidRPr="00FA0003">
        <w:rPr>
          <w:sz w:val="28"/>
          <w:szCs w:val="28"/>
          <w:lang w:val="bg-BG"/>
        </w:rPr>
        <w:t xml:space="preserve">а </w:t>
      </w:r>
      <w:r w:rsidR="0015588F" w:rsidRPr="00FA0003">
        <w:rPr>
          <w:sz w:val="28"/>
          <w:szCs w:val="28"/>
          <w:lang w:val="bg-BG"/>
        </w:rPr>
        <w:t xml:space="preserve">значително </w:t>
      </w:r>
      <w:r w:rsidR="00FE33D4" w:rsidRPr="00FA0003">
        <w:rPr>
          <w:sz w:val="28"/>
          <w:szCs w:val="28"/>
          <w:lang w:val="bg-BG"/>
        </w:rPr>
        <w:t xml:space="preserve">подобряване на този показател в последните </w:t>
      </w:r>
      <w:r w:rsidR="009A5D6C" w:rsidRPr="00FA0003">
        <w:rPr>
          <w:sz w:val="28"/>
          <w:szCs w:val="28"/>
          <w:lang w:val="bg-BG"/>
        </w:rPr>
        <w:t xml:space="preserve">четири </w:t>
      </w:r>
      <w:r w:rsidR="00FE33D4" w:rsidRPr="00FA0003">
        <w:rPr>
          <w:sz w:val="28"/>
          <w:szCs w:val="28"/>
          <w:lang w:val="bg-BG"/>
        </w:rPr>
        <w:t xml:space="preserve"> години.</w:t>
      </w:r>
    </w:p>
    <w:p w:rsidR="004B2DC5" w:rsidRPr="00FA0003" w:rsidRDefault="004B2DC5" w:rsidP="007416FC">
      <w:pPr>
        <w:ind w:firstLine="708"/>
        <w:jc w:val="both"/>
        <w:rPr>
          <w:sz w:val="28"/>
          <w:szCs w:val="28"/>
          <w:lang w:val="bg-BG"/>
        </w:rPr>
      </w:pPr>
    </w:p>
    <w:p w:rsidR="00FE33D4" w:rsidRPr="00FA0003" w:rsidRDefault="00FE33D4" w:rsidP="007416FC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Насрочване</w:t>
      </w:r>
      <w:r w:rsidR="0015588F" w:rsidRPr="00FA0003">
        <w:rPr>
          <w:sz w:val="28"/>
          <w:szCs w:val="28"/>
          <w:lang w:val="bg-BG"/>
        </w:rPr>
        <w:t xml:space="preserve">то </w:t>
      </w:r>
      <w:r w:rsidRPr="00FA0003">
        <w:rPr>
          <w:sz w:val="28"/>
          <w:szCs w:val="28"/>
          <w:lang w:val="bg-BG"/>
        </w:rPr>
        <w:t>на наказателните</w:t>
      </w:r>
      <w:r w:rsidR="0015588F" w:rsidRPr="00FA0003">
        <w:rPr>
          <w:sz w:val="28"/>
          <w:szCs w:val="28"/>
          <w:lang w:val="bg-BG"/>
        </w:rPr>
        <w:t xml:space="preserve"> дела от </w:t>
      </w:r>
      <w:r w:rsidRPr="00FA0003">
        <w:rPr>
          <w:sz w:val="28"/>
          <w:szCs w:val="28"/>
          <w:lang w:val="bg-BG"/>
        </w:rPr>
        <w:t>общ характер</w:t>
      </w:r>
      <w:r w:rsidR="00627A60" w:rsidRPr="00FA0003">
        <w:rPr>
          <w:sz w:val="28"/>
          <w:szCs w:val="28"/>
          <w:lang w:val="bg-BG"/>
        </w:rPr>
        <w:t>,</w:t>
      </w:r>
      <w:r w:rsidRPr="00FA0003">
        <w:rPr>
          <w:sz w:val="28"/>
          <w:szCs w:val="28"/>
          <w:lang w:val="bg-BG"/>
        </w:rPr>
        <w:t xml:space="preserve"> извън тримесечн</w:t>
      </w:r>
      <w:r w:rsidR="0015588F" w:rsidRPr="00FA0003">
        <w:rPr>
          <w:sz w:val="28"/>
          <w:szCs w:val="28"/>
          <w:lang w:val="bg-BG"/>
        </w:rPr>
        <w:t>ия</w:t>
      </w:r>
      <w:r w:rsidRPr="00FA0003">
        <w:rPr>
          <w:sz w:val="28"/>
          <w:szCs w:val="28"/>
          <w:lang w:val="bg-BG"/>
        </w:rPr>
        <w:t xml:space="preserve"> срок</w:t>
      </w:r>
      <w:r w:rsidR="00627A60" w:rsidRPr="00FA0003">
        <w:rPr>
          <w:sz w:val="28"/>
          <w:szCs w:val="28"/>
          <w:lang w:val="bg-BG"/>
        </w:rPr>
        <w:t>,</w:t>
      </w:r>
      <w:r w:rsidRPr="00FA0003">
        <w:rPr>
          <w:sz w:val="28"/>
          <w:szCs w:val="28"/>
          <w:lang w:val="bg-BG"/>
        </w:rPr>
        <w:t xml:space="preserve"> се допуска само с разрешение на </w:t>
      </w:r>
      <w:r w:rsidR="00047ADE" w:rsidRPr="00FA0003">
        <w:rPr>
          <w:sz w:val="28"/>
          <w:szCs w:val="28"/>
          <w:lang w:val="bg-BG"/>
        </w:rPr>
        <w:t>П</w:t>
      </w:r>
      <w:r w:rsidRPr="00FA0003">
        <w:rPr>
          <w:sz w:val="28"/>
          <w:szCs w:val="28"/>
          <w:lang w:val="bg-BG"/>
        </w:rPr>
        <w:t>редседателя на съда и то в периода на ползване на платения годишен отпуск от съдиите.</w:t>
      </w:r>
    </w:p>
    <w:p w:rsidR="009A5D6C" w:rsidRPr="00FA0003" w:rsidRDefault="00DF0E24" w:rsidP="007416FC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Отчита</w:t>
      </w:r>
      <w:r w:rsidR="00A03BE2">
        <w:rPr>
          <w:sz w:val="28"/>
          <w:szCs w:val="28"/>
          <w:lang w:val="bg-BG"/>
        </w:rPr>
        <w:t>т</w:t>
      </w:r>
      <w:r w:rsidRPr="00FA0003">
        <w:rPr>
          <w:sz w:val="28"/>
          <w:szCs w:val="28"/>
          <w:lang w:val="bg-BG"/>
        </w:rPr>
        <w:t xml:space="preserve"> се за поредна година много добр</w:t>
      </w:r>
      <w:r w:rsidR="00A03BE2">
        <w:rPr>
          <w:sz w:val="28"/>
          <w:szCs w:val="28"/>
          <w:lang w:val="bg-BG"/>
        </w:rPr>
        <w:t>и</w:t>
      </w:r>
      <w:r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резултат</w:t>
      </w:r>
      <w:r w:rsidR="00A03BE2">
        <w:rPr>
          <w:sz w:val="28"/>
          <w:szCs w:val="28"/>
          <w:lang w:val="bg-BG"/>
        </w:rPr>
        <w:t>и</w:t>
      </w:r>
      <w:r w:rsidRPr="00FA0003">
        <w:rPr>
          <w:sz w:val="28"/>
          <w:szCs w:val="28"/>
          <w:lang w:val="bg-BG"/>
        </w:rPr>
        <w:t>,</w:t>
      </w:r>
      <w:r w:rsidR="00627A60" w:rsidRPr="00FA000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ко</w:t>
      </w:r>
      <w:r w:rsidR="00A03BE2">
        <w:rPr>
          <w:sz w:val="28"/>
          <w:szCs w:val="28"/>
          <w:lang w:val="bg-BG"/>
        </w:rPr>
        <w:t>и</w:t>
      </w:r>
      <w:r w:rsidRPr="00FA0003">
        <w:rPr>
          <w:sz w:val="28"/>
          <w:szCs w:val="28"/>
          <w:lang w:val="bg-BG"/>
        </w:rPr>
        <w:t xml:space="preserve">то </w:t>
      </w:r>
      <w:r w:rsidR="00FE33D4" w:rsidRPr="00FA0003">
        <w:rPr>
          <w:sz w:val="28"/>
          <w:szCs w:val="28"/>
          <w:lang w:val="bg-BG"/>
        </w:rPr>
        <w:t xml:space="preserve"> се дълж</w:t>
      </w:r>
      <w:r w:rsidR="00A03BE2">
        <w:rPr>
          <w:sz w:val="28"/>
          <w:szCs w:val="28"/>
          <w:lang w:val="bg-BG"/>
        </w:rPr>
        <w:t>ат</w:t>
      </w:r>
      <w:r w:rsidR="00FE33D4" w:rsidRPr="00FA0003">
        <w:rPr>
          <w:sz w:val="28"/>
          <w:szCs w:val="28"/>
          <w:lang w:val="bg-BG"/>
        </w:rPr>
        <w:t xml:space="preserve"> на усилията на съдии</w:t>
      </w:r>
      <w:r w:rsidRPr="00FA0003">
        <w:rPr>
          <w:sz w:val="28"/>
          <w:szCs w:val="28"/>
          <w:lang w:val="bg-BG"/>
        </w:rPr>
        <w:t>те</w:t>
      </w:r>
      <w:r w:rsidR="00627A60" w:rsidRPr="00FA0003">
        <w:rPr>
          <w:sz w:val="28"/>
          <w:szCs w:val="28"/>
          <w:lang w:val="bg-BG"/>
        </w:rPr>
        <w:t xml:space="preserve"> от наказателно отделение и съдебните </w:t>
      </w:r>
      <w:r w:rsidRPr="00FA0003">
        <w:rPr>
          <w:sz w:val="28"/>
          <w:szCs w:val="28"/>
          <w:lang w:val="bg-BG"/>
        </w:rPr>
        <w:t>служители</w:t>
      </w:r>
      <w:r w:rsidR="00FE33D4" w:rsidRPr="00FA0003">
        <w:rPr>
          <w:sz w:val="28"/>
          <w:szCs w:val="28"/>
          <w:lang w:val="bg-BG"/>
        </w:rPr>
        <w:t>, като разпределението на делата се извършва в деня на постъпването им, разпореждането на докладчика</w:t>
      </w:r>
      <w:r w:rsidR="00A03BE2">
        <w:rPr>
          <w:sz w:val="28"/>
          <w:szCs w:val="28"/>
          <w:lang w:val="bg-BG"/>
        </w:rPr>
        <w:t xml:space="preserve"> за насрочване </w:t>
      </w:r>
      <w:r w:rsidR="00FE33D4" w:rsidRPr="00FA0003">
        <w:rPr>
          <w:sz w:val="28"/>
          <w:szCs w:val="28"/>
          <w:lang w:val="bg-BG"/>
        </w:rPr>
        <w:t xml:space="preserve"> се извършва в тридневен срок, призовките и съобщенията се изготвят също в тридневен срок, а връчването им се осъществява до 14 дни.</w:t>
      </w:r>
      <w:r w:rsidR="009A5D6C"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В кратки срокове се администрират делата, по които са постъпили протести или жалби.</w:t>
      </w:r>
    </w:p>
    <w:p w:rsidR="006E090E" w:rsidRDefault="006E090E" w:rsidP="007416FC">
      <w:pPr>
        <w:ind w:firstLine="708"/>
        <w:jc w:val="both"/>
        <w:rPr>
          <w:sz w:val="28"/>
          <w:szCs w:val="28"/>
          <w:lang w:val="bg-BG"/>
        </w:rPr>
      </w:pPr>
    </w:p>
    <w:p w:rsidR="00FE33D4" w:rsidRDefault="009A5D6C" w:rsidP="007416FC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 </w:t>
      </w:r>
      <w:r w:rsidR="00FE33D4" w:rsidRPr="00FA0003">
        <w:rPr>
          <w:sz w:val="28"/>
          <w:szCs w:val="28"/>
          <w:lang w:val="bg-BG"/>
        </w:rPr>
        <w:t>През отчетния период са решени със съдебен акт по същество</w:t>
      </w:r>
      <w:r w:rsidR="006E090E">
        <w:rPr>
          <w:sz w:val="28"/>
          <w:szCs w:val="28"/>
          <w:lang w:val="bg-BG"/>
        </w:rPr>
        <w:t xml:space="preserve"> 1147</w:t>
      </w:r>
      <w:r w:rsidR="004D3BBF">
        <w:rPr>
          <w:sz w:val="28"/>
          <w:szCs w:val="28"/>
          <w:lang w:val="bg-BG"/>
        </w:rPr>
        <w:t xml:space="preserve"> </w:t>
      </w:r>
      <w:r w:rsidR="006E090E">
        <w:rPr>
          <w:sz w:val="28"/>
          <w:szCs w:val="28"/>
          <w:lang w:val="bg-BG"/>
        </w:rPr>
        <w:t>бр.</w:t>
      </w:r>
      <w:r w:rsidR="00494D13">
        <w:rPr>
          <w:sz w:val="28"/>
          <w:szCs w:val="28"/>
          <w:lang w:val="bg-BG"/>
        </w:rPr>
        <w:t xml:space="preserve"> </w:t>
      </w:r>
      <w:r w:rsidR="006E090E">
        <w:rPr>
          <w:sz w:val="28"/>
          <w:szCs w:val="28"/>
          <w:lang w:val="bg-BG"/>
        </w:rPr>
        <w:t>дела</w:t>
      </w:r>
      <w:r w:rsidR="004D3BBF">
        <w:rPr>
          <w:sz w:val="28"/>
          <w:szCs w:val="28"/>
          <w:lang w:val="bg-BG"/>
        </w:rPr>
        <w:t xml:space="preserve"> /през 2016</w:t>
      </w:r>
      <w:r w:rsidR="00494D13">
        <w:rPr>
          <w:sz w:val="28"/>
          <w:szCs w:val="28"/>
          <w:lang w:val="bg-BG"/>
        </w:rPr>
        <w:t xml:space="preserve"> </w:t>
      </w:r>
      <w:r w:rsidR="004D3BBF">
        <w:rPr>
          <w:sz w:val="28"/>
          <w:szCs w:val="28"/>
          <w:lang w:val="bg-BG"/>
        </w:rPr>
        <w:t xml:space="preserve">г.- </w:t>
      </w:r>
      <w:r w:rsidR="002B217D" w:rsidRPr="00FA0003">
        <w:rPr>
          <w:sz w:val="28"/>
          <w:szCs w:val="28"/>
          <w:lang w:val="bg-BG"/>
        </w:rPr>
        <w:t>1383 бр.</w:t>
      </w:r>
      <w:r w:rsidR="000B3330">
        <w:rPr>
          <w:sz w:val="28"/>
          <w:szCs w:val="28"/>
          <w:lang w:val="bg-BG"/>
        </w:rPr>
        <w:t xml:space="preserve"> </w:t>
      </w:r>
      <w:r w:rsidR="004D3BBF">
        <w:rPr>
          <w:sz w:val="28"/>
          <w:szCs w:val="28"/>
          <w:lang w:val="bg-BG"/>
        </w:rPr>
        <w:t xml:space="preserve">наказателни </w:t>
      </w:r>
      <w:r w:rsidR="002B217D" w:rsidRPr="00FA0003">
        <w:rPr>
          <w:sz w:val="28"/>
          <w:szCs w:val="28"/>
          <w:lang w:val="bg-BG"/>
        </w:rPr>
        <w:t>дела</w:t>
      </w:r>
      <w:r w:rsidR="004D3BBF">
        <w:rPr>
          <w:sz w:val="28"/>
          <w:szCs w:val="28"/>
          <w:lang w:val="bg-BG"/>
        </w:rPr>
        <w:t>,</w:t>
      </w:r>
      <w:r w:rsidRPr="00FA0003">
        <w:rPr>
          <w:sz w:val="28"/>
          <w:szCs w:val="28"/>
          <w:lang w:val="bg-BG"/>
        </w:rPr>
        <w:t>през 2015</w:t>
      </w:r>
      <w:r w:rsidR="00494D13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г.</w:t>
      </w:r>
      <w:r w:rsidR="000B3330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-</w:t>
      </w:r>
      <w:r w:rsidR="000B3330">
        <w:rPr>
          <w:sz w:val="28"/>
          <w:szCs w:val="28"/>
          <w:lang w:val="bg-BG"/>
        </w:rPr>
        <w:t xml:space="preserve"> </w:t>
      </w:r>
      <w:r w:rsidR="00DF0E24" w:rsidRPr="00FA0003">
        <w:rPr>
          <w:sz w:val="28"/>
          <w:szCs w:val="28"/>
          <w:lang w:val="bg-BG"/>
        </w:rPr>
        <w:t>1309 бр.</w:t>
      </w:r>
      <w:r w:rsidR="00627A60" w:rsidRPr="00FA0003">
        <w:rPr>
          <w:sz w:val="28"/>
          <w:szCs w:val="28"/>
          <w:lang w:val="bg-BG"/>
        </w:rPr>
        <w:t xml:space="preserve"> </w:t>
      </w:r>
      <w:r w:rsidR="00DF0E24" w:rsidRPr="00FA0003">
        <w:rPr>
          <w:sz w:val="28"/>
          <w:szCs w:val="28"/>
          <w:lang w:val="bg-BG"/>
        </w:rPr>
        <w:t>наказателни дела</w:t>
      </w:r>
      <w:r w:rsidRPr="00FA0003">
        <w:rPr>
          <w:sz w:val="28"/>
          <w:szCs w:val="28"/>
          <w:lang w:val="bg-BG"/>
        </w:rPr>
        <w:t>,през</w:t>
      </w:r>
      <w:r w:rsidR="0015588F" w:rsidRPr="00FA0003">
        <w:rPr>
          <w:sz w:val="28"/>
          <w:szCs w:val="28"/>
          <w:lang w:val="bg-BG"/>
        </w:rPr>
        <w:t xml:space="preserve"> </w:t>
      </w:r>
      <w:r w:rsidR="00DF0E24" w:rsidRPr="00FA0003">
        <w:rPr>
          <w:sz w:val="28"/>
          <w:szCs w:val="28"/>
          <w:lang w:val="bg-BG"/>
        </w:rPr>
        <w:t xml:space="preserve"> 2014</w:t>
      </w:r>
      <w:r w:rsidR="00627A60" w:rsidRPr="00FA0003">
        <w:rPr>
          <w:sz w:val="28"/>
          <w:szCs w:val="28"/>
          <w:lang w:val="bg-BG"/>
        </w:rPr>
        <w:t xml:space="preserve"> </w:t>
      </w:r>
      <w:r w:rsidR="00DF0E24" w:rsidRPr="00FA0003">
        <w:rPr>
          <w:sz w:val="28"/>
          <w:szCs w:val="28"/>
          <w:lang w:val="bg-BG"/>
        </w:rPr>
        <w:t xml:space="preserve">г. са </w:t>
      </w:r>
      <w:r w:rsidR="00FE33D4" w:rsidRPr="00FA0003">
        <w:rPr>
          <w:sz w:val="28"/>
          <w:szCs w:val="28"/>
          <w:lang w:val="bg-BG"/>
        </w:rPr>
        <w:t>869 бр. наказателни дела</w:t>
      </w:r>
      <w:r w:rsidR="00494D13">
        <w:rPr>
          <w:sz w:val="28"/>
          <w:szCs w:val="28"/>
          <w:lang w:val="bg-BG"/>
        </w:rPr>
        <w:t>/</w:t>
      </w:r>
      <w:r w:rsidR="004D3BBF">
        <w:rPr>
          <w:sz w:val="28"/>
          <w:szCs w:val="28"/>
          <w:lang w:val="bg-BG"/>
        </w:rPr>
        <w:t>.</w:t>
      </w:r>
    </w:p>
    <w:p w:rsidR="004B2DC5" w:rsidRPr="00FA0003" w:rsidRDefault="004B2DC5" w:rsidP="007416FC">
      <w:pPr>
        <w:ind w:firstLine="708"/>
        <w:jc w:val="both"/>
        <w:rPr>
          <w:sz w:val="28"/>
          <w:szCs w:val="28"/>
          <w:lang w:val="bg-BG"/>
        </w:rPr>
      </w:pPr>
    </w:p>
    <w:p w:rsidR="00FE33D4" w:rsidRPr="00FA0003" w:rsidRDefault="006E090E" w:rsidP="007416FC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През 201</w:t>
      </w:r>
      <w:r>
        <w:rPr>
          <w:sz w:val="28"/>
          <w:szCs w:val="28"/>
          <w:lang w:val="bg-BG"/>
        </w:rPr>
        <w:t xml:space="preserve">7 </w:t>
      </w:r>
      <w:r w:rsidRPr="00FA0003">
        <w:rPr>
          <w:sz w:val="28"/>
          <w:szCs w:val="28"/>
          <w:lang w:val="bg-BG"/>
        </w:rPr>
        <w:t>г. за престъпления от общ характер са съдени 3</w:t>
      </w:r>
      <w:r>
        <w:rPr>
          <w:sz w:val="28"/>
          <w:szCs w:val="28"/>
          <w:lang w:val="bg-BG"/>
        </w:rPr>
        <w:t>66</w:t>
      </w:r>
      <w:r w:rsidRPr="00FA0003">
        <w:rPr>
          <w:sz w:val="28"/>
          <w:szCs w:val="28"/>
          <w:lang w:val="bg-BG"/>
        </w:rPr>
        <w:t xml:space="preserve">  лица,</w:t>
      </w:r>
      <w:r w:rsidR="00BD102E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осъдени са </w:t>
      </w:r>
      <w:r>
        <w:rPr>
          <w:sz w:val="28"/>
          <w:szCs w:val="28"/>
          <w:lang w:val="bg-BG"/>
        </w:rPr>
        <w:t>363</w:t>
      </w:r>
      <w:r w:rsidRPr="00FA0003">
        <w:rPr>
          <w:sz w:val="28"/>
          <w:szCs w:val="28"/>
          <w:lang w:val="bg-BG"/>
        </w:rPr>
        <w:t xml:space="preserve"> лица</w:t>
      </w:r>
      <w:r>
        <w:rPr>
          <w:sz w:val="28"/>
          <w:szCs w:val="28"/>
          <w:lang w:val="bg-BG"/>
        </w:rPr>
        <w:t>,</w:t>
      </w:r>
      <w:r w:rsidRPr="00FA0003">
        <w:rPr>
          <w:sz w:val="28"/>
          <w:szCs w:val="28"/>
          <w:lang w:val="bg-BG"/>
        </w:rPr>
        <w:t xml:space="preserve"> в т.ч. 1</w:t>
      </w:r>
      <w:r>
        <w:rPr>
          <w:sz w:val="28"/>
          <w:szCs w:val="28"/>
          <w:lang w:val="bg-BG"/>
        </w:rPr>
        <w:t>8</w:t>
      </w:r>
      <w:r w:rsidRPr="00FA0003">
        <w:rPr>
          <w:sz w:val="28"/>
          <w:szCs w:val="28"/>
          <w:lang w:val="bg-BG"/>
        </w:rPr>
        <w:t xml:space="preserve"> непълнолетни,</w:t>
      </w:r>
      <w:r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като </w:t>
      </w:r>
      <w:r>
        <w:rPr>
          <w:sz w:val="28"/>
          <w:szCs w:val="28"/>
          <w:lang w:val="bg-BG"/>
        </w:rPr>
        <w:t>е</w:t>
      </w:r>
      <w:r w:rsidRPr="00FA0003">
        <w:rPr>
          <w:sz w:val="28"/>
          <w:szCs w:val="28"/>
          <w:lang w:val="bg-BG"/>
        </w:rPr>
        <w:t xml:space="preserve"> оправдан</w:t>
      </w:r>
      <w:r>
        <w:rPr>
          <w:sz w:val="28"/>
          <w:szCs w:val="28"/>
          <w:lang w:val="bg-BG"/>
        </w:rPr>
        <w:t>о</w:t>
      </w:r>
      <w:r w:rsidRPr="00FA000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1</w:t>
      </w:r>
      <w:r w:rsidRPr="00FA0003">
        <w:rPr>
          <w:sz w:val="28"/>
          <w:szCs w:val="28"/>
          <w:lang w:val="bg-BG"/>
        </w:rPr>
        <w:t xml:space="preserve"> лиц</w:t>
      </w:r>
      <w:r>
        <w:rPr>
          <w:sz w:val="28"/>
          <w:szCs w:val="28"/>
          <w:lang w:val="bg-BG"/>
        </w:rPr>
        <w:t>е</w:t>
      </w:r>
      <w:r w:rsidRPr="00FA0003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>2</w:t>
      </w:r>
      <w:r w:rsidRPr="00FA0003">
        <w:rPr>
          <w:sz w:val="28"/>
          <w:szCs w:val="28"/>
          <w:lang w:val="bg-BG"/>
        </w:rPr>
        <w:t xml:space="preserve"> лица не са осъдени, поради прекратяване на производството по други причини</w:t>
      </w:r>
      <w:r w:rsidR="00494D13">
        <w:rPr>
          <w:sz w:val="28"/>
          <w:szCs w:val="28"/>
          <w:lang w:val="bg-BG"/>
        </w:rPr>
        <w:t xml:space="preserve"> </w:t>
      </w:r>
      <w:r w:rsidR="004D3BBF">
        <w:rPr>
          <w:sz w:val="28"/>
          <w:szCs w:val="28"/>
          <w:lang w:val="bg-BG"/>
        </w:rPr>
        <w:t>/за сравнение п</w:t>
      </w:r>
      <w:r w:rsidR="002B217D" w:rsidRPr="00FA0003">
        <w:rPr>
          <w:sz w:val="28"/>
          <w:szCs w:val="28"/>
          <w:lang w:val="bg-BG"/>
        </w:rPr>
        <w:t>рез 2016</w:t>
      </w:r>
      <w:r w:rsidR="000B3330">
        <w:rPr>
          <w:sz w:val="28"/>
          <w:szCs w:val="28"/>
          <w:lang w:val="bg-BG"/>
        </w:rPr>
        <w:t xml:space="preserve"> </w:t>
      </w:r>
      <w:r w:rsidR="002B217D" w:rsidRPr="00FA0003">
        <w:rPr>
          <w:sz w:val="28"/>
          <w:szCs w:val="28"/>
          <w:lang w:val="bg-BG"/>
        </w:rPr>
        <w:t>г. за престъпления от общ характер са съдени 439  лица,</w:t>
      </w:r>
      <w:r w:rsidR="004D3BBF">
        <w:rPr>
          <w:sz w:val="28"/>
          <w:szCs w:val="28"/>
          <w:lang w:val="bg-BG"/>
        </w:rPr>
        <w:t xml:space="preserve"> </w:t>
      </w:r>
      <w:r w:rsidR="002B217D" w:rsidRPr="00FA0003">
        <w:rPr>
          <w:sz w:val="28"/>
          <w:szCs w:val="28"/>
          <w:lang w:val="bg-BG"/>
        </w:rPr>
        <w:t>осъдени са 431 лица</w:t>
      </w:r>
      <w:r w:rsidR="000B3330">
        <w:rPr>
          <w:sz w:val="28"/>
          <w:szCs w:val="28"/>
          <w:lang w:val="bg-BG"/>
        </w:rPr>
        <w:t>,</w:t>
      </w:r>
      <w:r w:rsidR="002B217D" w:rsidRPr="00FA0003">
        <w:rPr>
          <w:sz w:val="28"/>
          <w:szCs w:val="28"/>
          <w:lang w:val="bg-BG"/>
        </w:rPr>
        <w:t xml:space="preserve"> в т.ч. 17 непълнолетни,</w:t>
      </w:r>
      <w:r w:rsidR="000B3330">
        <w:rPr>
          <w:sz w:val="28"/>
          <w:szCs w:val="28"/>
          <w:lang w:val="bg-BG"/>
        </w:rPr>
        <w:t xml:space="preserve"> </w:t>
      </w:r>
      <w:r w:rsidR="002B217D" w:rsidRPr="00FA0003">
        <w:rPr>
          <w:sz w:val="28"/>
          <w:szCs w:val="28"/>
          <w:lang w:val="bg-BG"/>
        </w:rPr>
        <w:t>като са оправдани 2 лица и 6 лица не са осъдени, поради прекратяване на производството по други причини</w:t>
      </w:r>
      <w:r w:rsidR="004D3BBF">
        <w:rPr>
          <w:sz w:val="28"/>
          <w:szCs w:val="28"/>
          <w:lang w:val="bg-BG"/>
        </w:rPr>
        <w:t>.</w:t>
      </w:r>
      <w:r w:rsidR="00494D13">
        <w:rPr>
          <w:sz w:val="28"/>
          <w:szCs w:val="28"/>
          <w:lang w:val="bg-BG"/>
        </w:rPr>
        <w:t xml:space="preserve"> </w:t>
      </w:r>
      <w:r w:rsidR="004D3BBF">
        <w:rPr>
          <w:sz w:val="28"/>
          <w:szCs w:val="28"/>
          <w:lang w:val="bg-BG"/>
        </w:rPr>
        <w:t>Пр</w:t>
      </w:r>
      <w:r w:rsidR="009A5D6C" w:rsidRPr="00FA0003">
        <w:rPr>
          <w:sz w:val="28"/>
          <w:szCs w:val="28"/>
          <w:lang w:val="bg-BG"/>
        </w:rPr>
        <w:t xml:space="preserve">ез </w:t>
      </w:r>
      <w:r w:rsidR="00DF0E24" w:rsidRPr="00FA0003">
        <w:rPr>
          <w:sz w:val="28"/>
          <w:szCs w:val="28"/>
          <w:lang w:val="bg-BG"/>
        </w:rPr>
        <w:t>2015</w:t>
      </w:r>
      <w:r w:rsidR="00627A60" w:rsidRPr="00FA0003">
        <w:rPr>
          <w:sz w:val="28"/>
          <w:szCs w:val="28"/>
          <w:lang w:val="bg-BG"/>
        </w:rPr>
        <w:t xml:space="preserve"> </w:t>
      </w:r>
      <w:r w:rsidR="00DF0E24" w:rsidRPr="00FA0003">
        <w:rPr>
          <w:sz w:val="28"/>
          <w:szCs w:val="28"/>
          <w:lang w:val="bg-BG"/>
        </w:rPr>
        <w:t xml:space="preserve">г. за престъпления от общ характер са съдени </w:t>
      </w:r>
      <w:r w:rsidR="000F4297" w:rsidRPr="00FA0003">
        <w:rPr>
          <w:sz w:val="28"/>
          <w:szCs w:val="28"/>
          <w:lang w:val="bg-BG"/>
        </w:rPr>
        <w:t>399 лица,</w:t>
      </w:r>
      <w:r w:rsidR="000B3330">
        <w:rPr>
          <w:sz w:val="28"/>
          <w:szCs w:val="28"/>
          <w:lang w:val="bg-BG"/>
        </w:rPr>
        <w:t xml:space="preserve"> </w:t>
      </w:r>
      <w:r w:rsidR="002968E7" w:rsidRPr="00FA0003">
        <w:rPr>
          <w:sz w:val="28"/>
          <w:szCs w:val="28"/>
          <w:lang w:val="bg-BG"/>
        </w:rPr>
        <w:t xml:space="preserve">осъдени са 396 лица, </w:t>
      </w:r>
      <w:r w:rsidR="000F4297" w:rsidRPr="00FA0003">
        <w:rPr>
          <w:sz w:val="28"/>
          <w:szCs w:val="28"/>
          <w:lang w:val="bg-BG"/>
        </w:rPr>
        <w:t>в т.ч.18 непълнолетни,</w:t>
      </w:r>
      <w:r w:rsidR="002968E7" w:rsidRPr="00FA0003">
        <w:rPr>
          <w:sz w:val="28"/>
          <w:szCs w:val="28"/>
          <w:lang w:val="bg-BG"/>
        </w:rPr>
        <w:t xml:space="preserve"> </w:t>
      </w:r>
      <w:r w:rsidR="000F4297" w:rsidRPr="00FA0003">
        <w:rPr>
          <w:sz w:val="28"/>
          <w:szCs w:val="28"/>
          <w:lang w:val="bg-BG"/>
        </w:rPr>
        <w:t>като е оправдано 1 лице и 2 лица не са осъдени,</w:t>
      </w:r>
      <w:r w:rsidR="000B3330">
        <w:rPr>
          <w:sz w:val="28"/>
          <w:szCs w:val="28"/>
          <w:lang w:val="bg-BG"/>
        </w:rPr>
        <w:t xml:space="preserve"> </w:t>
      </w:r>
      <w:r w:rsidR="000F4297" w:rsidRPr="00FA0003">
        <w:rPr>
          <w:sz w:val="28"/>
          <w:szCs w:val="28"/>
          <w:lang w:val="bg-BG"/>
        </w:rPr>
        <w:t xml:space="preserve">поради прекратяване на </w:t>
      </w:r>
      <w:r w:rsidR="00047ADE" w:rsidRPr="00FA0003">
        <w:rPr>
          <w:sz w:val="28"/>
          <w:szCs w:val="28"/>
          <w:lang w:val="bg-BG"/>
        </w:rPr>
        <w:t>производството по други причини</w:t>
      </w:r>
      <w:r w:rsidR="00BD102E">
        <w:rPr>
          <w:sz w:val="28"/>
          <w:szCs w:val="28"/>
          <w:lang w:val="bg-BG"/>
        </w:rPr>
        <w:t xml:space="preserve"> </w:t>
      </w:r>
      <w:r w:rsidR="004D3BBF">
        <w:rPr>
          <w:sz w:val="28"/>
          <w:szCs w:val="28"/>
          <w:lang w:val="bg-BG"/>
        </w:rPr>
        <w:t>/</w:t>
      </w:r>
      <w:r w:rsidR="00FE33D4" w:rsidRPr="00FA0003">
        <w:rPr>
          <w:sz w:val="28"/>
          <w:szCs w:val="28"/>
          <w:lang w:val="bg-BG"/>
        </w:rPr>
        <w:t>.</w:t>
      </w:r>
    </w:p>
    <w:p w:rsidR="00DB697B" w:rsidRPr="00FA0003" w:rsidRDefault="00DB697B" w:rsidP="007416FC">
      <w:pPr>
        <w:ind w:firstLine="708"/>
        <w:jc w:val="both"/>
        <w:rPr>
          <w:sz w:val="28"/>
          <w:szCs w:val="28"/>
          <w:lang w:val="bg-BG"/>
        </w:rPr>
      </w:pPr>
    </w:p>
    <w:p w:rsidR="006E090E" w:rsidRDefault="004D3BBF" w:rsidP="006E090E">
      <w:pPr>
        <w:ind w:firstLine="708"/>
        <w:jc w:val="both"/>
        <w:rPr>
          <w:b/>
          <w:i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6E090E" w:rsidRPr="00FA0003">
        <w:rPr>
          <w:sz w:val="28"/>
          <w:szCs w:val="28"/>
          <w:lang w:val="bg-BG"/>
        </w:rPr>
        <w:t>През 201</w:t>
      </w:r>
      <w:r w:rsidR="006E090E">
        <w:rPr>
          <w:sz w:val="28"/>
          <w:szCs w:val="28"/>
          <w:lang w:val="bg-BG"/>
        </w:rPr>
        <w:t xml:space="preserve">7 </w:t>
      </w:r>
      <w:r w:rsidR="006E090E" w:rsidRPr="00FA0003">
        <w:rPr>
          <w:sz w:val="28"/>
          <w:szCs w:val="28"/>
          <w:lang w:val="bg-BG"/>
        </w:rPr>
        <w:t>г. на 2</w:t>
      </w:r>
      <w:r w:rsidR="006E090E">
        <w:rPr>
          <w:sz w:val="28"/>
          <w:szCs w:val="28"/>
          <w:lang w:val="bg-BG"/>
        </w:rPr>
        <w:t>76</w:t>
      </w:r>
      <w:r w:rsidR="006E090E" w:rsidRPr="00FA0003">
        <w:rPr>
          <w:sz w:val="28"/>
          <w:szCs w:val="28"/>
          <w:lang w:val="bg-BG"/>
        </w:rPr>
        <w:t xml:space="preserve"> лица наложеното наказание е </w:t>
      </w:r>
      <w:r w:rsidR="006E090E">
        <w:rPr>
          <w:sz w:val="28"/>
          <w:szCs w:val="28"/>
          <w:lang w:val="bg-BG"/>
        </w:rPr>
        <w:t>„</w:t>
      </w:r>
      <w:r w:rsidR="006E090E" w:rsidRPr="00FA0003">
        <w:rPr>
          <w:sz w:val="28"/>
          <w:szCs w:val="28"/>
          <w:lang w:val="bg-BG"/>
        </w:rPr>
        <w:t xml:space="preserve">Лишаване от свобода“ до 3 години, като </w:t>
      </w:r>
      <w:r w:rsidR="006E090E">
        <w:rPr>
          <w:sz w:val="28"/>
          <w:szCs w:val="28"/>
          <w:lang w:val="bg-BG"/>
        </w:rPr>
        <w:t>195</w:t>
      </w:r>
      <w:r w:rsidR="006E090E" w:rsidRPr="00FA0003">
        <w:rPr>
          <w:sz w:val="28"/>
          <w:szCs w:val="28"/>
          <w:lang w:val="bg-BG"/>
        </w:rPr>
        <w:t xml:space="preserve"> лица са осъдени условно и </w:t>
      </w:r>
      <w:r w:rsidR="006E090E">
        <w:rPr>
          <w:sz w:val="28"/>
          <w:szCs w:val="28"/>
          <w:lang w:val="bg-BG"/>
        </w:rPr>
        <w:t>81</w:t>
      </w:r>
      <w:r w:rsidR="006E090E" w:rsidRPr="00FA0003">
        <w:rPr>
          <w:sz w:val="28"/>
          <w:szCs w:val="28"/>
          <w:lang w:val="bg-BG"/>
        </w:rPr>
        <w:t xml:space="preserve"> лица - на ефективно наказание.На </w:t>
      </w:r>
      <w:r w:rsidR="006E090E">
        <w:rPr>
          <w:sz w:val="28"/>
          <w:szCs w:val="28"/>
          <w:lang w:val="bg-BG"/>
        </w:rPr>
        <w:t>8</w:t>
      </w:r>
      <w:r w:rsidR="006E090E" w:rsidRPr="00FA0003">
        <w:rPr>
          <w:sz w:val="28"/>
          <w:szCs w:val="28"/>
          <w:lang w:val="bg-BG"/>
        </w:rPr>
        <w:t xml:space="preserve"> лица е наложено наказание „Лишаване от свобода“ над 3 до 15 години.На </w:t>
      </w:r>
      <w:r w:rsidR="006E090E">
        <w:rPr>
          <w:sz w:val="28"/>
          <w:szCs w:val="28"/>
          <w:lang w:val="bg-BG"/>
        </w:rPr>
        <w:t>44</w:t>
      </w:r>
      <w:r w:rsidR="006E090E" w:rsidRPr="00FA0003">
        <w:rPr>
          <w:sz w:val="28"/>
          <w:szCs w:val="28"/>
          <w:lang w:val="bg-BG"/>
        </w:rPr>
        <w:t xml:space="preserve"> лица е наложено наказание „Пробация“.</w:t>
      </w:r>
      <w:r w:rsidR="006E090E">
        <w:rPr>
          <w:sz w:val="28"/>
          <w:szCs w:val="28"/>
          <w:lang w:val="bg-BG"/>
        </w:rPr>
        <w:t xml:space="preserve"> </w:t>
      </w:r>
      <w:r w:rsidR="006E090E" w:rsidRPr="00FA0003">
        <w:rPr>
          <w:sz w:val="28"/>
          <w:szCs w:val="28"/>
          <w:lang w:val="bg-BG"/>
        </w:rPr>
        <w:t>Глоба е наложена на 3</w:t>
      </w:r>
      <w:r w:rsidR="006E090E">
        <w:rPr>
          <w:sz w:val="28"/>
          <w:szCs w:val="28"/>
          <w:lang w:val="bg-BG"/>
        </w:rPr>
        <w:t>2</w:t>
      </w:r>
      <w:r w:rsidR="006E090E" w:rsidRPr="00FA0003">
        <w:rPr>
          <w:sz w:val="28"/>
          <w:szCs w:val="28"/>
          <w:lang w:val="bg-BG"/>
        </w:rPr>
        <w:t xml:space="preserve"> лица.</w:t>
      </w:r>
      <w:r w:rsidR="006E090E" w:rsidRPr="004D3BBF">
        <w:rPr>
          <w:sz w:val="28"/>
          <w:szCs w:val="28"/>
          <w:lang w:val="bg-BG"/>
        </w:rPr>
        <w:t>Три лица са признати за виновни, но не са наказани</w:t>
      </w:r>
      <w:r w:rsidR="006E090E" w:rsidRPr="006E090E">
        <w:rPr>
          <w:b/>
          <w:i/>
          <w:sz w:val="28"/>
          <w:szCs w:val="28"/>
          <w:lang w:val="bg-BG"/>
        </w:rPr>
        <w:t>.</w:t>
      </w:r>
    </w:p>
    <w:p w:rsidR="004B2DC5" w:rsidRPr="00FA0003" w:rsidRDefault="004B2DC5" w:rsidP="006E090E">
      <w:pPr>
        <w:ind w:firstLine="708"/>
        <w:jc w:val="both"/>
        <w:rPr>
          <w:sz w:val="28"/>
          <w:szCs w:val="28"/>
          <w:lang w:val="bg-BG"/>
        </w:rPr>
      </w:pPr>
    </w:p>
    <w:p w:rsidR="00DB697B" w:rsidRDefault="009A5D6C" w:rsidP="00DB697B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През </w:t>
      </w:r>
      <w:r w:rsidR="00DB697B" w:rsidRPr="00FA0003">
        <w:rPr>
          <w:sz w:val="28"/>
          <w:szCs w:val="28"/>
          <w:lang w:val="bg-BG"/>
        </w:rPr>
        <w:t>2016</w:t>
      </w:r>
      <w:r w:rsidR="003B1683">
        <w:rPr>
          <w:sz w:val="28"/>
          <w:szCs w:val="28"/>
          <w:lang w:val="bg-BG"/>
        </w:rPr>
        <w:t xml:space="preserve"> </w:t>
      </w:r>
      <w:r w:rsidR="00DB697B" w:rsidRPr="00FA0003">
        <w:rPr>
          <w:sz w:val="28"/>
          <w:szCs w:val="28"/>
          <w:lang w:val="bg-BG"/>
        </w:rPr>
        <w:t xml:space="preserve">г. </w:t>
      </w:r>
      <w:r w:rsidRPr="00FA0003">
        <w:rPr>
          <w:sz w:val="28"/>
          <w:szCs w:val="28"/>
          <w:lang w:val="bg-BG"/>
        </w:rPr>
        <w:t xml:space="preserve">на </w:t>
      </w:r>
      <w:r w:rsidR="00DB697B" w:rsidRPr="00FA0003">
        <w:rPr>
          <w:sz w:val="28"/>
          <w:szCs w:val="28"/>
          <w:lang w:val="bg-BG"/>
        </w:rPr>
        <w:t xml:space="preserve">324 лица наложеното наказание е </w:t>
      </w:r>
      <w:r w:rsidR="003B1683">
        <w:rPr>
          <w:sz w:val="28"/>
          <w:szCs w:val="28"/>
          <w:lang w:val="bg-BG"/>
        </w:rPr>
        <w:t>„</w:t>
      </w:r>
      <w:r w:rsidR="00DB697B" w:rsidRPr="00FA0003">
        <w:rPr>
          <w:sz w:val="28"/>
          <w:szCs w:val="28"/>
          <w:lang w:val="bg-BG"/>
        </w:rPr>
        <w:t>Лишаване от свобода“ до 3 години,като 240 лица са осъдени условно и 84 лица - на ефективно наказание.</w:t>
      </w:r>
      <w:r w:rsidR="00494D13">
        <w:rPr>
          <w:sz w:val="28"/>
          <w:szCs w:val="28"/>
          <w:lang w:val="bg-BG"/>
        </w:rPr>
        <w:t xml:space="preserve"> </w:t>
      </w:r>
      <w:r w:rsidR="00DB697B" w:rsidRPr="00FA0003">
        <w:rPr>
          <w:sz w:val="28"/>
          <w:szCs w:val="28"/>
          <w:lang w:val="bg-BG"/>
        </w:rPr>
        <w:t>На 6 лица е наложено наказание „Лишаване от свобода“ над 3 до 15 години.</w:t>
      </w:r>
      <w:r w:rsidR="00494D13">
        <w:rPr>
          <w:sz w:val="28"/>
          <w:szCs w:val="28"/>
          <w:lang w:val="bg-BG"/>
        </w:rPr>
        <w:t xml:space="preserve"> </w:t>
      </w:r>
      <w:r w:rsidR="00DB697B" w:rsidRPr="00FA0003">
        <w:rPr>
          <w:sz w:val="28"/>
          <w:szCs w:val="28"/>
          <w:lang w:val="bg-BG"/>
        </w:rPr>
        <w:t>На 68 лица е наложено наказание „Пробация“.</w:t>
      </w:r>
      <w:r w:rsidR="003B1683">
        <w:rPr>
          <w:sz w:val="28"/>
          <w:szCs w:val="28"/>
          <w:lang w:val="bg-BG"/>
        </w:rPr>
        <w:t xml:space="preserve"> </w:t>
      </w:r>
      <w:r w:rsidR="00DB697B" w:rsidRPr="00FA0003">
        <w:rPr>
          <w:sz w:val="28"/>
          <w:szCs w:val="28"/>
          <w:lang w:val="bg-BG"/>
        </w:rPr>
        <w:t>Глоба е наложена на 30 лица.</w:t>
      </w:r>
      <w:r w:rsidR="003B1683">
        <w:rPr>
          <w:sz w:val="28"/>
          <w:szCs w:val="28"/>
          <w:lang w:val="bg-BG"/>
        </w:rPr>
        <w:t xml:space="preserve">Три </w:t>
      </w:r>
      <w:r w:rsidR="00DB697B" w:rsidRPr="00FA0003">
        <w:rPr>
          <w:sz w:val="28"/>
          <w:szCs w:val="28"/>
          <w:lang w:val="bg-BG"/>
        </w:rPr>
        <w:t>лица са признати за виновни,</w:t>
      </w:r>
      <w:r w:rsidR="003B1683">
        <w:rPr>
          <w:sz w:val="28"/>
          <w:szCs w:val="28"/>
          <w:lang w:val="bg-BG"/>
        </w:rPr>
        <w:t xml:space="preserve"> </w:t>
      </w:r>
      <w:r w:rsidR="00DB697B" w:rsidRPr="00FA0003">
        <w:rPr>
          <w:sz w:val="28"/>
          <w:szCs w:val="28"/>
          <w:lang w:val="bg-BG"/>
        </w:rPr>
        <w:t>но не са наказани.</w:t>
      </w:r>
    </w:p>
    <w:p w:rsidR="00C253D3" w:rsidRPr="00FA0003" w:rsidRDefault="00FE33D4" w:rsidP="009C37DE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 xml:space="preserve">Най-често налаганото наказание е „Лишаване от свобода” до 3 години с отлагане на изтърпяването му. </w:t>
      </w:r>
    </w:p>
    <w:p w:rsidR="00B961DF" w:rsidRDefault="00B961DF" w:rsidP="002968E7">
      <w:pPr>
        <w:ind w:firstLine="708"/>
        <w:jc w:val="both"/>
        <w:rPr>
          <w:sz w:val="28"/>
          <w:szCs w:val="28"/>
          <w:lang w:val="bg-BG"/>
        </w:rPr>
      </w:pPr>
    </w:p>
    <w:p w:rsidR="00FE33D4" w:rsidRPr="00FA0003" w:rsidRDefault="00FE33D4" w:rsidP="002968E7">
      <w:pPr>
        <w:ind w:firstLine="708"/>
        <w:jc w:val="both"/>
        <w:rPr>
          <w:sz w:val="28"/>
          <w:szCs w:val="28"/>
          <w:lang w:val="bg-BG"/>
        </w:rPr>
      </w:pPr>
      <w:r w:rsidRPr="006E090E">
        <w:rPr>
          <w:sz w:val="28"/>
          <w:szCs w:val="28"/>
          <w:lang w:val="bg-BG"/>
        </w:rPr>
        <w:t>В края на отчетния период</w:t>
      </w:r>
      <w:r w:rsidR="00C253D3" w:rsidRPr="006E090E">
        <w:rPr>
          <w:sz w:val="28"/>
          <w:szCs w:val="28"/>
          <w:lang w:val="bg-BG"/>
        </w:rPr>
        <w:t xml:space="preserve"> </w:t>
      </w:r>
      <w:r w:rsidR="00BD102E">
        <w:rPr>
          <w:sz w:val="28"/>
          <w:szCs w:val="28"/>
          <w:lang w:val="bg-BG"/>
        </w:rPr>
        <w:t xml:space="preserve"> </w:t>
      </w:r>
      <w:r w:rsidR="00C253D3" w:rsidRPr="006E090E">
        <w:rPr>
          <w:sz w:val="28"/>
          <w:szCs w:val="28"/>
          <w:lang w:val="bg-BG"/>
        </w:rPr>
        <w:t>за 201</w:t>
      </w:r>
      <w:r w:rsidR="006E090E" w:rsidRPr="006E090E">
        <w:rPr>
          <w:sz w:val="28"/>
          <w:szCs w:val="28"/>
          <w:lang w:val="bg-BG"/>
        </w:rPr>
        <w:t>7</w:t>
      </w:r>
      <w:r w:rsidR="00685B89" w:rsidRPr="006E090E">
        <w:rPr>
          <w:sz w:val="28"/>
          <w:szCs w:val="28"/>
          <w:lang w:val="bg-BG"/>
        </w:rPr>
        <w:t xml:space="preserve"> </w:t>
      </w:r>
      <w:r w:rsidR="00C253D3" w:rsidRPr="006E090E">
        <w:rPr>
          <w:sz w:val="28"/>
          <w:szCs w:val="28"/>
          <w:lang w:val="bg-BG"/>
        </w:rPr>
        <w:t>г.</w:t>
      </w:r>
      <w:r w:rsidRPr="00FA0003">
        <w:rPr>
          <w:sz w:val="28"/>
          <w:szCs w:val="28"/>
          <w:lang w:val="bg-BG"/>
        </w:rPr>
        <w:t xml:space="preserve"> са влезли в сила </w:t>
      </w:r>
      <w:r w:rsidR="006E090E">
        <w:rPr>
          <w:sz w:val="28"/>
          <w:szCs w:val="28"/>
          <w:lang w:val="bg-BG"/>
        </w:rPr>
        <w:t>94</w:t>
      </w:r>
      <w:r w:rsidRPr="00FA0003">
        <w:rPr>
          <w:sz w:val="28"/>
          <w:szCs w:val="28"/>
          <w:lang w:val="bg-BG"/>
        </w:rPr>
        <w:t xml:space="preserve"> бр.</w:t>
      </w:r>
      <w:r w:rsidR="00E90E96" w:rsidRPr="00FA0003">
        <w:rPr>
          <w:sz w:val="28"/>
          <w:szCs w:val="28"/>
          <w:lang w:val="bg-BG"/>
        </w:rPr>
        <w:t xml:space="preserve"> присъди</w:t>
      </w:r>
      <w:r w:rsidR="009A5D6C" w:rsidRPr="00FA0003">
        <w:rPr>
          <w:sz w:val="28"/>
          <w:szCs w:val="28"/>
          <w:lang w:val="bg-BG"/>
        </w:rPr>
        <w:t>,</w:t>
      </w:r>
      <w:r w:rsidR="003B1683">
        <w:rPr>
          <w:sz w:val="28"/>
          <w:szCs w:val="28"/>
          <w:lang w:val="bg-BG"/>
        </w:rPr>
        <w:t xml:space="preserve"> </w:t>
      </w:r>
      <w:r w:rsidR="00E90E96" w:rsidRPr="00FA0003">
        <w:rPr>
          <w:sz w:val="28"/>
          <w:szCs w:val="28"/>
          <w:lang w:val="bg-BG"/>
        </w:rPr>
        <w:t xml:space="preserve">от които </w:t>
      </w:r>
      <w:r w:rsidRPr="00FA0003">
        <w:rPr>
          <w:sz w:val="28"/>
          <w:szCs w:val="28"/>
          <w:lang w:val="bg-BG"/>
        </w:rPr>
        <w:t>присъди</w:t>
      </w:r>
      <w:r w:rsidR="00A3394E" w:rsidRPr="00FA0003">
        <w:rPr>
          <w:sz w:val="28"/>
          <w:szCs w:val="28"/>
          <w:lang w:val="bg-BG"/>
        </w:rPr>
        <w:t xml:space="preserve"> по НОХД</w:t>
      </w:r>
      <w:r w:rsidR="003B1683">
        <w:rPr>
          <w:sz w:val="28"/>
          <w:szCs w:val="28"/>
          <w:lang w:val="bg-BG"/>
        </w:rPr>
        <w:t xml:space="preserve"> </w:t>
      </w:r>
      <w:r w:rsidR="004D3BBF">
        <w:rPr>
          <w:sz w:val="28"/>
          <w:szCs w:val="28"/>
          <w:lang w:val="bg-BG"/>
        </w:rPr>
        <w:t>–</w:t>
      </w:r>
      <w:r w:rsidR="00E92612" w:rsidRPr="00FA0003">
        <w:rPr>
          <w:sz w:val="28"/>
          <w:szCs w:val="28"/>
          <w:lang w:val="bg-BG"/>
        </w:rPr>
        <w:t xml:space="preserve"> </w:t>
      </w:r>
      <w:r w:rsidR="006E090E">
        <w:rPr>
          <w:sz w:val="28"/>
          <w:szCs w:val="28"/>
          <w:lang w:val="bg-BG"/>
        </w:rPr>
        <w:t>86</w:t>
      </w:r>
      <w:r w:rsidR="004D3BBF">
        <w:rPr>
          <w:sz w:val="28"/>
          <w:szCs w:val="28"/>
          <w:lang w:val="bg-BG"/>
        </w:rPr>
        <w:t xml:space="preserve"> </w:t>
      </w:r>
      <w:r w:rsidR="00E92612" w:rsidRPr="00FA0003">
        <w:rPr>
          <w:sz w:val="28"/>
          <w:szCs w:val="28"/>
          <w:lang w:val="bg-BG"/>
        </w:rPr>
        <w:t>броя</w:t>
      </w:r>
      <w:r w:rsidR="00E90E96" w:rsidRPr="00FA0003">
        <w:rPr>
          <w:sz w:val="28"/>
          <w:szCs w:val="28"/>
          <w:lang w:val="bg-BG"/>
        </w:rPr>
        <w:t xml:space="preserve"> </w:t>
      </w:r>
      <w:r w:rsidR="00A3394E" w:rsidRPr="00FA0003">
        <w:rPr>
          <w:sz w:val="28"/>
          <w:szCs w:val="28"/>
          <w:lang w:val="bg-BG"/>
        </w:rPr>
        <w:t>и по НЧХД</w:t>
      </w:r>
      <w:r w:rsidR="00685B89" w:rsidRPr="00FA0003">
        <w:rPr>
          <w:sz w:val="28"/>
          <w:szCs w:val="28"/>
          <w:lang w:val="bg-BG"/>
        </w:rPr>
        <w:t xml:space="preserve"> </w:t>
      </w:r>
      <w:r w:rsidR="00A3394E" w:rsidRPr="00FA0003">
        <w:rPr>
          <w:sz w:val="28"/>
          <w:szCs w:val="28"/>
          <w:lang w:val="bg-BG"/>
        </w:rPr>
        <w:t xml:space="preserve">- </w:t>
      </w:r>
      <w:r w:rsidR="006E090E">
        <w:rPr>
          <w:sz w:val="28"/>
          <w:szCs w:val="28"/>
          <w:lang w:val="bg-BG"/>
        </w:rPr>
        <w:t>8</w:t>
      </w:r>
      <w:r w:rsidR="00A3394E" w:rsidRPr="00FA0003">
        <w:rPr>
          <w:sz w:val="28"/>
          <w:szCs w:val="28"/>
          <w:lang w:val="bg-BG"/>
        </w:rPr>
        <w:t xml:space="preserve"> </w:t>
      </w:r>
      <w:r w:rsidR="003B1683">
        <w:rPr>
          <w:sz w:val="28"/>
          <w:szCs w:val="28"/>
          <w:lang w:val="bg-BG"/>
        </w:rPr>
        <w:t>бр.</w:t>
      </w:r>
      <w:r w:rsidRPr="00FA0003">
        <w:rPr>
          <w:sz w:val="28"/>
          <w:szCs w:val="28"/>
          <w:lang w:val="bg-BG"/>
        </w:rPr>
        <w:t>,</w:t>
      </w:r>
      <w:r w:rsidR="00BD102E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чието изпълнение е извършено в срок.   </w:t>
      </w:r>
    </w:p>
    <w:p w:rsidR="004D3BBF" w:rsidRDefault="004D3BBF" w:rsidP="002A1503">
      <w:pPr>
        <w:ind w:firstLine="708"/>
        <w:jc w:val="both"/>
        <w:rPr>
          <w:sz w:val="28"/>
          <w:szCs w:val="28"/>
          <w:lang w:val="bg-BG"/>
        </w:rPr>
      </w:pPr>
    </w:p>
    <w:p w:rsidR="002A1503" w:rsidRPr="00FA0003" w:rsidRDefault="002A1503" w:rsidP="002A1503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</w:rPr>
        <w:lastRenderedPageBreak/>
        <w:t>Свършени наказателни дела по видове</w:t>
      </w:r>
      <w:r w:rsidR="00922E04" w:rsidRPr="00FA0003">
        <w:rPr>
          <w:sz w:val="28"/>
          <w:szCs w:val="28"/>
          <w:lang w:val="bg-BG"/>
        </w:rPr>
        <w:t xml:space="preserve"> и сравнени</w:t>
      </w:r>
      <w:r w:rsidR="00DB697B" w:rsidRPr="00FA0003">
        <w:rPr>
          <w:sz w:val="28"/>
          <w:szCs w:val="28"/>
          <w:lang w:val="bg-BG"/>
        </w:rPr>
        <w:t>е</w:t>
      </w:r>
      <w:r w:rsidR="00922E04" w:rsidRPr="00FA0003">
        <w:rPr>
          <w:sz w:val="28"/>
          <w:szCs w:val="28"/>
          <w:lang w:val="bg-BG"/>
        </w:rPr>
        <w:t xml:space="preserve"> с предходните четири години</w:t>
      </w:r>
      <w:r w:rsidRPr="00FA0003">
        <w:rPr>
          <w:sz w:val="28"/>
          <w:szCs w:val="28"/>
        </w:rPr>
        <w:t>:</w:t>
      </w:r>
    </w:p>
    <w:p w:rsidR="00047ADE" w:rsidRPr="00FA0003" w:rsidRDefault="00047ADE" w:rsidP="002A1503">
      <w:pPr>
        <w:ind w:firstLine="708"/>
        <w:jc w:val="both"/>
        <w:rPr>
          <w:sz w:val="28"/>
          <w:szCs w:val="28"/>
          <w:lang w:val="bg-BG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709"/>
        <w:gridCol w:w="750"/>
        <w:gridCol w:w="708"/>
        <w:gridCol w:w="668"/>
        <w:gridCol w:w="608"/>
        <w:gridCol w:w="709"/>
        <w:gridCol w:w="709"/>
        <w:gridCol w:w="708"/>
        <w:gridCol w:w="723"/>
        <w:gridCol w:w="709"/>
        <w:gridCol w:w="707"/>
        <w:gridCol w:w="1122"/>
      </w:tblGrid>
      <w:tr w:rsidR="002A1503" w:rsidRPr="003B1683" w:rsidTr="003B1683">
        <w:trPr>
          <w:cantSplit/>
          <w:trHeight w:val="2036"/>
        </w:trPr>
        <w:tc>
          <w:tcPr>
            <w:tcW w:w="776" w:type="dxa"/>
            <w:shd w:val="clear" w:color="auto" w:fill="auto"/>
            <w:textDirection w:val="btLr"/>
            <w:vAlign w:val="center"/>
          </w:tcPr>
          <w:p w:rsidR="002A1503" w:rsidRPr="003B1683" w:rsidRDefault="00047ADE" w:rsidP="002A1503">
            <w:pPr>
              <w:ind w:left="113" w:right="113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  <w:lang w:val="bg-BG"/>
              </w:rPr>
              <w:t>Г</w:t>
            </w:r>
            <w:r w:rsidR="002A1503" w:rsidRPr="003B1683">
              <w:rPr>
                <w:b/>
                <w:sz w:val="28"/>
                <w:szCs w:val="28"/>
              </w:rPr>
              <w:t>одина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3B1683" w:rsidRDefault="002A1503" w:rsidP="002A1503">
            <w:pPr>
              <w:ind w:left="113" w:right="113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</w:rPr>
              <w:t>НОХД</w:t>
            </w:r>
          </w:p>
        </w:tc>
        <w:tc>
          <w:tcPr>
            <w:tcW w:w="750" w:type="dxa"/>
            <w:shd w:val="clear" w:color="auto" w:fill="auto"/>
            <w:textDirection w:val="btLr"/>
            <w:vAlign w:val="center"/>
          </w:tcPr>
          <w:p w:rsidR="002A1503" w:rsidRPr="003B1683" w:rsidRDefault="002A1503" w:rsidP="002A1503">
            <w:pPr>
              <w:ind w:left="113" w:right="113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</w:rPr>
              <w:t>НЧХД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A1503" w:rsidRPr="003B1683" w:rsidRDefault="002A1503" w:rsidP="002A1503">
            <w:pPr>
              <w:ind w:left="113" w:right="113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</w:rPr>
              <w:t>78а НК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:rsidR="002A1503" w:rsidRPr="003B1683" w:rsidRDefault="002A1503" w:rsidP="002A1503">
            <w:pPr>
              <w:ind w:left="113" w:right="113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</w:rPr>
              <w:t>ЗБППМН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</w:tcPr>
          <w:p w:rsidR="002A1503" w:rsidRPr="003B1683" w:rsidRDefault="00047ADE" w:rsidP="002A1503">
            <w:pPr>
              <w:ind w:left="113" w:right="113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  <w:lang w:val="bg-BG"/>
              </w:rPr>
              <w:t>Р</w:t>
            </w:r>
            <w:r w:rsidR="002A1503" w:rsidRPr="003B1683">
              <w:rPr>
                <w:b/>
                <w:sz w:val="28"/>
                <w:szCs w:val="28"/>
              </w:rPr>
              <w:t>еабилитация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3B1683" w:rsidRDefault="002A1503" w:rsidP="00047ADE">
            <w:pPr>
              <w:ind w:left="113" w:right="113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</w:rPr>
              <w:t xml:space="preserve">Принудителни </w:t>
            </w:r>
            <w:r w:rsidR="00047ADE" w:rsidRPr="003B1683">
              <w:rPr>
                <w:b/>
                <w:sz w:val="28"/>
                <w:szCs w:val="28"/>
                <w:lang w:val="bg-BG"/>
              </w:rPr>
              <w:t>М</w:t>
            </w:r>
            <w:r w:rsidRPr="003B1683">
              <w:rPr>
                <w:b/>
                <w:sz w:val="28"/>
                <w:szCs w:val="28"/>
              </w:rPr>
              <w:t>ед.</w:t>
            </w:r>
            <w:r w:rsidR="00047ADE" w:rsidRPr="003B1683">
              <w:rPr>
                <w:b/>
                <w:sz w:val="28"/>
                <w:szCs w:val="28"/>
                <w:lang w:val="bg-BG"/>
              </w:rPr>
              <w:t xml:space="preserve"> </w:t>
            </w:r>
            <w:r w:rsidRPr="003B1683">
              <w:rPr>
                <w:b/>
                <w:sz w:val="28"/>
                <w:szCs w:val="28"/>
              </w:rPr>
              <w:t>мерки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3B1683" w:rsidRDefault="00047ADE" w:rsidP="00047ADE">
            <w:pPr>
              <w:ind w:left="113" w:right="113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  <w:lang w:val="bg-BG"/>
              </w:rPr>
              <w:t>К</w:t>
            </w:r>
            <w:r w:rsidR="002A1503" w:rsidRPr="003B1683">
              <w:rPr>
                <w:b/>
                <w:sz w:val="28"/>
                <w:szCs w:val="28"/>
              </w:rPr>
              <w:t>умулации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A1503" w:rsidRPr="003B1683" w:rsidRDefault="002A1503" w:rsidP="002A1503">
            <w:pPr>
              <w:ind w:left="113" w:right="113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</w:rPr>
              <w:t>АНД</w:t>
            </w:r>
          </w:p>
        </w:tc>
        <w:tc>
          <w:tcPr>
            <w:tcW w:w="723" w:type="dxa"/>
            <w:shd w:val="clear" w:color="auto" w:fill="auto"/>
            <w:textDirection w:val="btLr"/>
            <w:vAlign w:val="center"/>
          </w:tcPr>
          <w:p w:rsidR="002A1503" w:rsidRPr="003B1683" w:rsidRDefault="002A1503" w:rsidP="002A1503">
            <w:pPr>
              <w:ind w:left="113" w:right="113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</w:rPr>
              <w:t>УБДХ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3B1683" w:rsidRDefault="00047ADE" w:rsidP="002A1503">
            <w:pPr>
              <w:ind w:left="113" w:right="113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  <w:lang w:val="bg-BG"/>
              </w:rPr>
              <w:t>М</w:t>
            </w:r>
            <w:r w:rsidR="002A1503" w:rsidRPr="003B1683">
              <w:rPr>
                <w:b/>
                <w:sz w:val="28"/>
                <w:szCs w:val="28"/>
              </w:rPr>
              <w:t>ерки</w:t>
            </w:r>
          </w:p>
        </w:tc>
        <w:tc>
          <w:tcPr>
            <w:tcW w:w="707" w:type="dxa"/>
            <w:shd w:val="clear" w:color="auto" w:fill="auto"/>
            <w:textDirection w:val="btLr"/>
            <w:vAlign w:val="center"/>
          </w:tcPr>
          <w:p w:rsidR="002A1503" w:rsidRPr="003B1683" w:rsidRDefault="002A1503" w:rsidP="002A1503">
            <w:pPr>
              <w:ind w:left="113" w:right="113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</w:rPr>
              <w:t>Други дела</w:t>
            </w:r>
          </w:p>
        </w:tc>
        <w:tc>
          <w:tcPr>
            <w:tcW w:w="1122" w:type="dxa"/>
            <w:shd w:val="clear" w:color="auto" w:fill="auto"/>
            <w:textDirection w:val="btLr"/>
            <w:vAlign w:val="center"/>
          </w:tcPr>
          <w:p w:rsidR="002A1503" w:rsidRPr="003B1683" w:rsidRDefault="002A1503" w:rsidP="002A1503">
            <w:pPr>
              <w:ind w:left="113" w:right="113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</w:rPr>
              <w:t>ЧНД-Д</w:t>
            </w:r>
          </w:p>
        </w:tc>
      </w:tr>
      <w:tr w:rsidR="006E090E" w:rsidRPr="003B1683" w:rsidTr="006E090E">
        <w:trPr>
          <w:cantSplit/>
          <w:trHeight w:val="822"/>
        </w:trPr>
        <w:tc>
          <w:tcPr>
            <w:tcW w:w="776" w:type="dxa"/>
            <w:shd w:val="clear" w:color="auto" w:fill="auto"/>
            <w:vAlign w:val="center"/>
          </w:tcPr>
          <w:p w:rsidR="006E090E" w:rsidRPr="003B1683" w:rsidRDefault="006E090E" w:rsidP="006E090E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090E" w:rsidRPr="004D3BBF" w:rsidRDefault="006E090E" w:rsidP="006E090E">
            <w:pPr>
              <w:rPr>
                <w:sz w:val="28"/>
                <w:szCs w:val="28"/>
                <w:lang w:val="bg-BG"/>
              </w:rPr>
            </w:pPr>
            <w:r w:rsidRPr="004D3BBF">
              <w:rPr>
                <w:sz w:val="28"/>
                <w:szCs w:val="28"/>
                <w:lang w:val="bg-BG"/>
              </w:rPr>
              <w:t>352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E090E" w:rsidRPr="004D3BBF" w:rsidRDefault="006E090E" w:rsidP="006E090E">
            <w:pPr>
              <w:rPr>
                <w:sz w:val="28"/>
                <w:szCs w:val="28"/>
                <w:lang w:val="bg-BG"/>
              </w:rPr>
            </w:pPr>
            <w:r w:rsidRPr="004D3BBF">
              <w:rPr>
                <w:sz w:val="28"/>
                <w:szCs w:val="28"/>
                <w:lang w:val="bg-BG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090E" w:rsidRPr="004D3BBF" w:rsidRDefault="00785784" w:rsidP="006E090E">
            <w:pPr>
              <w:rPr>
                <w:sz w:val="28"/>
                <w:szCs w:val="28"/>
                <w:lang w:val="bg-BG"/>
              </w:rPr>
            </w:pPr>
            <w:r w:rsidRPr="004D3BBF">
              <w:rPr>
                <w:sz w:val="28"/>
                <w:szCs w:val="28"/>
                <w:lang w:val="bg-BG"/>
              </w:rPr>
              <w:t>127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6E090E" w:rsidRPr="004D3BBF" w:rsidRDefault="00785784" w:rsidP="00785784">
            <w:pPr>
              <w:rPr>
                <w:sz w:val="28"/>
                <w:szCs w:val="28"/>
                <w:lang w:val="bg-BG"/>
              </w:rPr>
            </w:pPr>
            <w:r w:rsidRPr="004D3BBF">
              <w:rPr>
                <w:sz w:val="28"/>
                <w:szCs w:val="28"/>
                <w:lang w:val="bg-BG"/>
              </w:rPr>
              <w:t xml:space="preserve">  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E090E" w:rsidRPr="004D3BBF" w:rsidRDefault="00785784" w:rsidP="006E090E">
            <w:pPr>
              <w:rPr>
                <w:sz w:val="28"/>
                <w:szCs w:val="28"/>
                <w:lang w:val="bg-BG"/>
              </w:rPr>
            </w:pPr>
            <w:r w:rsidRPr="004D3BBF">
              <w:rPr>
                <w:sz w:val="28"/>
                <w:szCs w:val="28"/>
                <w:lang w:val="bg-BG"/>
              </w:rPr>
              <w:t xml:space="preserve"> 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090E" w:rsidRPr="004D3BBF" w:rsidRDefault="00785784" w:rsidP="006E090E">
            <w:pPr>
              <w:rPr>
                <w:sz w:val="28"/>
                <w:szCs w:val="28"/>
                <w:lang w:val="bg-BG"/>
              </w:rPr>
            </w:pPr>
            <w:r w:rsidRPr="004D3BBF">
              <w:rPr>
                <w:sz w:val="28"/>
                <w:szCs w:val="28"/>
                <w:lang w:val="bg-BG"/>
              </w:rPr>
              <w:t>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090E" w:rsidRPr="004D3BBF" w:rsidRDefault="00785784" w:rsidP="006E090E">
            <w:pPr>
              <w:rPr>
                <w:sz w:val="28"/>
                <w:szCs w:val="28"/>
                <w:lang w:val="bg-BG"/>
              </w:rPr>
            </w:pPr>
            <w:r w:rsidRPr="004D3BBF">
              <w:rPr>
                <w:sz w:val="28"/>
                <w:szCs w:val="28"/>
                <w:lang w:val="bg-BG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090E" w:rsidRPr="004D3BBF" w:rsidRDefault="00785784" w:rsidP="006E090E">
            <w:pPr>
              <w:rPr>
                <w:sz w:val="28"/>
                <w:szCs w:val="28"/>
                <w:lang w:val="bg-BG"/>
              </w:rPr>
            </w:pPr>
            <w:r w:rsidRPr="004D3BBF">
              <w:rPr>
                <w:sz w:val="28"/>
                <w:szCs w:val="28"/>
                <w:lang w:val="bg-BG"/>
              </w:rPr>
              <w:t>368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E090E" w:rsidRPr="004D3BBF" w:rsidRDefault="00785784" w:rsidP="006E090E">
            <w:pPr>
              <w:rPr>
                <w:sz w:val="28"/>
                <w:szCs w:val="28"/>
                <w:lang w:val="bg-BG"/>
              </w:rPr>
            </w:pPr>
            <w:r w:rsidRPr="004D3BBF">
              <w:rPr>
                <w:sz w:val="28"/>
                <w:szCs w:val="28"/>
                <w:lang w:val="bg-BG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090E" w:rsidRPr="004D3BBF" w:rsidRDefault="00785784" w:rsidP="006E090E">
            <w:pPr>
              <w:rPr>
                <w:sz w:val="28"/>
                <w:szCs w:val="28"/>
                <w:lang w:val="bg-BG"/>
              </w:rPr>
            </w:pPr>
            <w:r w:rsidRPr="004D3BBF">
              <w:rPr>
                <w:sz w:val="28"/>
                <w:szCs w:val="28"/>
                <w:lang w:val="bg-BG"/>
              </w:rPr>
              <w:t>30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E090E" w:rsidRPr="004D3BBF" w:rsidRDefault="00785784" w:rsidP="006E090E">
            <w:pPr>
              <w:rPr>
                <w:sz w:val="28"/>
                <w:szCs w:val="28"/>
                <w:lang w:val="bg-BG"/>
              </w:rPr>
            </w:pPr>
            <w:r w:rsidRPr="004D3BBF">
              <w:rPr>
                <w:sz w:val="28"/>
                <w:szCs w:val="28"/>
                <w:lang w:val="bg-BG"/>
              </w:rPr>
              <w:t>12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4B2DC5" w:rsidRDefault="00785784" w:rsidP="006E090E">
            <w:pPr>
              <w:rPr>
                <w:sz w:val="28"/>
                <w:szCs w:val="28"/>
                <w:lang w:val="bg-BG"/>
              </w:rPr>
            </w:pPr>
            <w:r w:rsidRPr="004D3BBF">
              <w:rPr>
                <w:sz w:val="28"/>
                <w:szCs w:val="28"/>
                <w:lang w:val="bg-BG"/>
              </w:rPr>
              <w:t xml:space="preserve">491 </w:t>
            </w:r>
          </w:p>
          <w:p w:rsidR="006E090E" w:rsidRPr="004D3BBF" w:rsidRDefault="00785784" w:rsidP="006E090E">
            <w:pPr>
              <w:rPr>
                <w:sz w:val="28"/>
                <w:szCs w:val="28"/>
                <w:lang w:val="bg-BG"/>
              </w:rPr>
            </w:pPr>
            <w:r w:rsidRPr="004D3BBF">
              <w:rPr>
                <w:sz w:val="28"/>
                <w:szCs w:val="28"/>
                <w:lang w:val="bg-BG"/>
              </w:rPr>
              <w:t>в т.ч. по ЗЕС</w:t>
            </w:r>
          </w:p>
        </w:tc>
      </w:tr>
      <w:tr w:rsidR="00DB697B" w:rsidRPr="00FA0003" w:rsidTr="003B1683">
        <w:trPr>
          <w:cantSplit/>
          <w:trHeight w:val="786"/>
        </w:trPr>
        <w:tc>
          <w:tcPr>
            <w:tcW w:w="776" w:type="dxa"/>
            <w:shd w:val="clear" w:color="auto" w:fill="auto"/>
            <w:vAlign w:val="center"/>
          </w:tcPr>
          <w:p w:rsidR="00DB697B" w:rsidRPr="003B1683" w:rsidRDefault="007F0910" w:rsidP="007F0910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3B1683">
              <w:rPr>
                <w:b/>
                <w:sz w:val="28"/>
                <w:szCs w:val="28"/>
                <w:lang w:val="bg-BG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97B" w:rsidRPr="00FA0003" w:rsidRDefault="007F0910" w:rsidP="007F0910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405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B697B" w:rsidRPr="00FA0003" w:rsidRDefault="007F0910" w:rsidP="007F0910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 xml:space="preserve">  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697B" w:rsidRPr="00FA0003" w:rsidRDefault="007F0910" w:rsidP="007F0910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 xml:space="preserve"> 90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DB697B" w:rsidRPr="00FA0003" w:rsidRDefault="007F0910" w:rsidP="007F0910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 xml:space="preserve"> 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B697B" w:rsidRPr="00FA0003" w:rsidRDefault="007F0910" w:rsidP="007F0910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97B" w:rsidRPr="00FA0003" w:rsidRDefault="007F0910" w:rsidP="007F0910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 xml:space="preserve"> 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97B" w:rsidRPr="00FA0003" w:rsidRDefault="007F0910" w:rsidP="007F0910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 xml:space="preserve"> 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697B" w:rsidRPr="00FA0003" w:rsidRDefault="007F0910" w:rsidP="003174D0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35</w:t>
            </w:r>
            <w:r w:rsidR="003174D0" w:rsidRPr="00FA0003"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B697B" w:rsidRPr="00FA0003" w:rsidRDefault="007F0910" w:rsidP="007F0910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 xml:space="preserve"> 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97B" w:rsidRPr="00FA0003" w:rsidRDefault="007F0910" w:rsidP="007F0910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 xml:space="preserve"> 25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B697B" w:rsidRPr="00FA0003" w:rsidRDefault="003174D0" w:rsidP="007F0910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A5D6C" w:rsidRPr="00FA0003" w:rsidRDefault="009A5D6C" w:rsidP="009A5D6C">
            <w:pPr>
              <w:rPr>
                <w:sz w:val="28"/>
                <w:szCs w:val="28"/>
                <w:lang w:val="bg-BG"/>
              </w:rPr>
            </w:pPr>
          </w:p>
          <w:p w:rsidR="003B1683" w:rsidRDefault="009A5D6C" w:rsidP="00BE2E47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 xml:space="preserve">689 </w:t>
            </w:r>
          </w:p>
          <w:p w:rsidR="00DB697B" w:rsidRPr="00FA0003" w:rsidRDefault="009A5D6C" w:rsidP="00BE2E47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 xml:space="preserve">в т.ч. </w:t>
            </w:r>
            <w:r w:rsidR="003174D0" w:rsidRPr="00FA0003">
              <w:rPr>
                <w:sz w:val="28"/>
                <w:szCs w:val="28"/>
                <w:lang w:val="bg-BG"/>
              </w:rPr>
              <w:t xml:space="preserve"> </w:t>
            </w:r>
            <w:r w:rsidRPr="00FA0003">
              <w:rPr>
                <w:sz w:val="28"/>
                <w:szCs w:val="28"/>
                <w:lang w:val="bg-BG"/>
              </w:rPr>
              <w:t>п</w:t>
            </w:r>
            <w:r w:rsidR="003174D0" w:rsidRPr="00FA0003">
              <w:rPr>
                <w:sz w:val="28"/>
                <w:szCs w:val="28"/>
                <w:lang w:val="bg-BG"/>
              </w:rPr>
              <w:t>о ЗЕС</w:t>
            </w:r>
          </w:p>
        </w:tc>
      </w:tr>
      <w:tr w:rsidR="002A1503" w:rsidRPr="00FA0003" w:rsidTr="003B1683">
        <w:trPr>
          <w:trHeight w:val="562"/>
        </w:trPr>
        <w:tc>
          <w:tcPr>
            <w:tcW w:w="776" w:type="dxa"/>
            <w:shd w:val="clear" w:color="auto" w:fill="auto"/>
            <w:vAlign w:val="center"/>
          </w:tcPr>
          <w:p w:rsidR="002A1503" w:rsidRPr="003B1683" w:rsidRDefault="00FA595C" w:rsidP="002A1503">
            <w:pPr>
              <w:jc w:val="center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  <w:lang w:val="bg-BG"/>
              </w:rPr>
              <w:t>2</w:t>
            </w:r>
            <w:r w:rsidR="002A1503" w:rsidRPr="003B1683">
              <w:rPr>
                <w:b/>
                <w:sz w:val="28"/>
                <w:szCs w:val="28"/>
              </w:rPr>
              <w:t>015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365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67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371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609</w:t>
            </w:r>
          </w:p>
        </w:tc>
      </w:tr>
      <w:tr w:rsidR="002A1503" w:rsidRPr="00FA0003" w:rsidTr="003B1683">
        <w:trPr>
          <w:trHeight w:val="554"/>
        </w:trPr>
        <w:tc>
          <w:tcPr>
            <w:tcW w:w="776" w:type="dxa"/>
            <w:shd w:val="clear" w:color="auto" w:fill="auto"/>
            <w:vAlign w:val="center"/>
          </w:tcPr>
          <w:p w:rsidR="002A1503" w:rsidRPr="003B1683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446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87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343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204</w:t>
            </w:r>
          </w:p>
        </w:tc>
      </w:tr>
      <w:tr w:rsidR="002A1503" w:rsidRPr="00FA0003" w:rsidTr="003B1683">
        <w:trPr>
          <w:trHeight w:val="564"/>
        </w:trPr>
        <w:tc>
          <w:tcPr>
            <w:tcW w:w="776" w:type="dxa"/>
            <w:shd w:val="clear" w:color="auto" w:fill="auto"/>
            <w:vAlign w:val="center"/>
          </w:tcPr>
          <w:p w:rsidR="002A1503" w:rsidRPr="003B1683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3B1683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545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80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571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269</w:t>
            </w:r>
          </w:p>
        </w:tc>
      </w:tr>
    </w:tbl>
    <w:p w:rsidR="00CE007D" w:rsidRDefault="00C253D3" w:rsidP="009C37DE">
      <w:pPr>
        <w:jc w:val="both"/>
        <w:rPr>
          <w:b/>
          <w:sz w:val="28"/>
          <w:szCs w:val="28"/>
          <w:lang w:val="bg-BG"/>
        </w:rPr>
      </w:pPr>
      <w:r w:rsidRPr="00FA0003">
        <w:rPr>
          <w:b/>
          <w:sz w:val="28"/>
          <w:szCs w:val="28"/>
          <w:lang w:val="bg-BG"/>
        </w:rPr>
        <w:t xml:space="preserve">  </w:t>
      </w:r>
    </w:p>
    <w:p w:rsidR="00047ADE" w:rsidRDefault="00C253D3" w:rsidP="009C37DE">
      <w:pPr>
        <w:jc w:val="both"/>
        <w:rPr>
          <w:b/>
          <w:sz w:val="28"/>
          <w:szCs w:val="28"/>
          <w:lang w:val="bg-BG"/>
        </w:rPr>
      </w:pPr>
      <w:r w:rsidRPr="00FA0003">
        <w:rPr>
          <w:b/>
          <w:sz w:val="28"/>
          <w:szCs w:val="28"/>
          <w:lang w:val="bg-BG"/>
        </w:rPr>
        <w:t xml:space="preserve">       </w:t>
      </w:r>
    </w:p>
    <w:p w:rsidR="000F1CB6" w:rsidRDefault="000F1CB6" w:rsidP="009C37DE">
      <w:pPr>
        <w:jc w:val="both"/>
        <w:rPr>
          <w:b/>
          <w:sz w:val="28"/>
          <w:szCs w:val="28"/>
          <w:lang w:val="bg-BG"/>
        </w:rPr>
      </w:pPr>
    </w:p>
    <w:p w:rsidR="000F1CB6" w:rsidRPr="00FA0003" w:rsidRDefault="000F1CB6" w:rsidP="009C37DE">
      <w:pPr>
        <w:jc w:val="both"/>
        <w:rPr>
          <w:b/>
          <w:sz w:val="28"/>
          <w:szCs w:val="28"/>
          <w:lang w:val="bg-BG"/>
        </w:rPr>
      </w:pPr>
    </w:p>
    <w:p w:rsidR="00CE007D" w:rsidRPr="00CE007D" w:rsidRDefault="00CE007D" w:rsidP="00CE007D">
      <w:pPr>
        <w:jc w:val="center"/>
        <w:rPr>
          <w:rFonts w:eastAsia="Calibri"/>
          <w:b/>
          <w:sz w:val="28"/>
          <w:szCs w:val="28"/>
          <w:lang w:val="bg-BG" w:eastAsia="en-US"/>
        </w:rPr>
      </w:pPr>
      <w:r w:rsidRPr="00CE007D">
        <w:rPr>
          <w:rFonts w:eastAsia="Calibri"/>
          <w:b/>
          <w:sz w:val="28"/>
          <w:szCs w:val="28"/>
          <w:lang w:val="bg-BG" w:eastAsia="en-US"/>
        </w:rPr>
        <w:t>СВЪРШЕНИ НАКАЗАТЕЛНИ ДЕЛА ПО ВИДОВЕ ЗА 2017г.</w:t>
      </w:r>
    </w:p>
    <w:p w:rsidR="00CE007D" w:rsidRDefault="00CE007D" w:rsidP="00CE007D">
      <w:pPr>
        <w:jc w:val="center"/>
        <w:rPr>
          <w:rFonts w:eastAsia="Calibri"/>
          <w:b/>
          <w:sz w:val="28"/>
          <w:szCs w:val="28"/>
          <w:lang w:val="bg-BG" w:eastAsia="en-US"/>
        </w:rPr>
      </w:pPr>
      <w:r w:rsidRPr="00CE007D">
        <w:rPr>
          <w:rFonts w:eastAsia="Calibri"/>
          <w:b/>
          <w:sz w:val="28"/>
          <w:szCs w:val="28"/>
          <w:lang w:val="bg-BG" w:eastAsia="en-US"/>
        </w:rPr>
        <w:t>СРАВНИТЕЛНА ГРАФИКА</w:t>
      </w:r>
    </w:p>
    <w:p w:rsidR="004B2DC5" w:rsidRPr="00CE007D" w:rsidRDefault="004B2DC5" w:rsidP="00CE007D">
      <w:pPr>
        <w:jc w:val="center"/>
        <w:rPr>
          <w:rFonts w:eastAsia="Calibri"/>
          <w:b/>
          <w:sz w:val="28"/>
          <w:szCs w:val="28"/>
          <w:lang w:val="bg-BG" w:eastAsia="en-US"/>
        </w:rPr>
      </w:pPr>
    </w:p>
    <w:p w:rsidR="00CE007D" w:rsidRPr="00CE007D" w:rsidRDefault="00CE007D" w:rsidP="00CE007D">
      <w:pPr>
        <w:jc w:val="center"/>
        <w:rPr>
          <w:rFonts w:ascii="Calibri" w:eastAsia="Calibri" w:hAnsi="Calibri"/>
          <w:sz w:val="22"/>
          <w:szCs w:val="22"/>
          <w:lang w:val="bg-BG" w:eastAsia="en-US"/>
        </w:rPr>
      </w:pPr>
      <w:r>
        <w:rPr>
          <w:rFonts w:ascii="Calibri" w:eastAsia="Calibri" w:hAnsi="Calibri"/>
          <w:noProof/>
          <w:sz w:val="22"/>
          <w:szCs w:val="22"/>
          <w:lang w:val="bg-BG"/>
        </w:rPr>
        <w:drawing>
          <wp:inline distT="0" distB="0" distL="0" distR="0">
            <wp:extent cx="5715000" cy="3325091"/>
            <wp:effectExtent l="0" t="0" r="19050" b="27940"/>
            <wp:docPr id="10" name="Диагра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CE007D">
        <w:rPr>
          <w:rFonts w:ascii="Calibri" w:eastAsia="Calibri" w:hAnsi="Calibri"/>
          <w:sz w:val="22"/>
          <w:szCs w:val="22"/>
          <w:lang w:val="bg-BG" w:eastAsia="en-US"/>
        </w:rPr>
        <w:tab/>
      </w:r>
    </w:p>
    <w:p w:rsidR="009C37DE" w:rsidRDefault="009C37DE" w:rsidP="009C37DE">
      <w:pPr>
        <w:jc w:val="both"/>
        <w:rPr>
          <w:sz w:val="28"/>
          <w:szCs w:val="28"/>
          <w:lang w:val="bg-BG"/>
        </w:rPr>
      </w:pPr>
    </w:p>
    <w:p w:rsidR="00DE0731" w:rsidRPr="00FA0003" w:rsidRDefault="00DE0731" w:rsidP="009C37DE">
      <w:pPr>
        <w:ind w:firstLine="708"/>
        <w:jc w:val="both"/>
        <w:rPr>
          <w:sz w:val="28"/>
          <w:szCs w:val="28"/>
          <w:lang w:val="bg-BG" w:eastAsia="en-US"/>
        </w:rPr>
      </w:pPr>
    </w:p>
    <w:p w:rsidR="000A7D7C" w:rsidRDefault="000A7D7C" w:rsidP="009C37D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lastRenderedPageBreak/>
        <w:t>Решените по същество дела от общ характер по видове са:</w:t>
      </w: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0"/>
        <w:gridCol w:w="974"/>
        <w:gridCol w:w="974"/>
        <w:gridCol w:w="974"/>
        <w:gridCol w:w="1012"/>
        <w:gridCol w:w="992"/>
      </w:tblGrid>
      <w:tr w:rsidR="008E033F" w:rsidRPr="00FA0003" w:rsidTr="004B2DC5">
        <w:tc>
          <w:tcPr>
            <w:tcW w:w="4250" w:type="dxa"/>
            <w:shd w:val="clear" w:color="auto" w:fill="auto"/>
          </w:tcPr>
          <w:p w:rsidR="008E033F" w:rsidRPr="00FA0003" w:rsidRDefault="008E033F" w:rsidP="00436C59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РЕШЕНИ ПО СЪЩЕСТВО</w:t>
            </w:r>
          </w:p>
          <w:p w:rsidR="008E033F" w:rsidRPr="00FA0003" w:rsidRDefault="008E033F" w:rsidP="00436C59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ОБЩ ХАРАКТЕР</w:t>
            </w:r>
          </w:p>
          <w:p w:rsidR="008E033F" w:rsidRPr="00FA0003" w:rsidRDefault="008E033F" w:rsidP="00436C59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/с присъда и споразумение/</w:t>
            </w:r>
          </w:p>
        </w:tc>
        <w:tc>
          <w:tcPr>
            <w:tcW w:w="974" w:type="dxa"/>
          </w:tcPr>
          <w:p w:rsidR="008E033F" w:rsidRPr="00FA0003" w:rsidRDefault="008E033F" w:rsidP="003174D0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>
              <w:rPr>
                <w:b/>
                <w:sz w:val="28"/>
                <w:szCs w:val="28"/>
                <w:lang w:val="bg-BG" w:eastAsia="en-US"/>
              </w:rPr>
              <w:t>Дела 2017г.</w:t>
            </w:r>
          </w:p>
        </w:tc>
        <w:tc>
          <w:tcPr>
            <w:tcW w:w="974" w:type="dxa"/>
          </w:tcPr>
          <w:p w:rsidR="008E033F" w:rsidRPr="00FA0003" w:rsidRDefault="008E033F" w:rsidP="003174D0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Дела</w:t>
            </w:r>
          </w:p>
          <w:p w:rsidR="008E033F" w:rsidRPr="00FA0003" w:rsidRDefault="008E033F" w:rsidP="003174D0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2016г.</w:t>
            </w:r>
          </w:p>
        </w:tc>
        <w:tc>
          <w:tcPr>
            <w:tcW w:w="974" w:type="dxa"/>
            <w:shd w:val="clear" w:color="auto" w:fill="auto"/>
          </w:tcPr>
          <w:p w:rsidR="008E033F" w:rsidRPr="00FA0003" w:rsidRDefault="008E033F" w:rsidP="00436C59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Дела</w:t>
            </w:r>
          </w:p>
          <w:p w:rsidR="008E033F" w:rsidRPr="00FA0003" w:rsidRDefault="008E033F" w:rsidP="00436C59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2015г.</w:t>
            </w:r>
          </w:p>
        </w:tc>
        <w:tc>
          <w:tcPr>
            <w:tcW w:w="1012" w:type="dxa"/>
            <w:shd w:val="clear" w:color="auto" w:fill="auto"/>
          </w:tcPr>
          <w:p w:rsidR="008E033F" w:rsidRPr="00FA0003" w:rsidRDefault="008E033F" w:rsidP="00436C59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Дела</w:t>
            </w:r>
          </w:p>
          <w:p w:rsidR="008E033F" w:rsidRPr="00FA0003" w:rsidRDefault="008E033F" w:rsidP="00436C59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2014г.</w:t>
            </w:r>
          </w:p>
        </w:tc>
        <w:tc>
          <w:tcPr>
            <w:tcW w:w="992" w:type="dxa"/>
            <w:shd w:val="clear" w:color="auto" w:fill="auto"/>
          </w:tcPr>
          <w:p w:rsidR="008E033F" w:rsidRPr="00FA0003" w:rsidRDefault="008E033F" w:rsidP="00436C59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Дела</w:t>
            </w:r>
          </w:p>
          <w:p w:rsidR="008E033F" w:rsidRPr="00FA0003" w:rsidRDefault="008E033F" w:rsidP="00436C59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2013г.</w:t>
            </w:r>
          </w:p>
        </w:tc>
      </w:tr>
      <w:tr w:rsidR="008E033F" w:rsidRPr="00FA0003" w:rsidTr="004B2DC5">
        <w:trPr>
          <w:trHeight w:val="497"/>
        </w:trPr>
        <w:tc>
          <w:tcPr>
            <w:tcW w:w="4250" w:type="dxa"/>
            <w:shd w:val="clear" w:color="auto" w:fill="auto"/>
          </w:tcPr>
          <w:p w:rsidR="008E033F" w:rsidRPr="00FA0003" w:rsidRDefault="008E033F" w:rsidP="000A7D7C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Престъпления п/в личността</w:t>
            </w:r>
          </w:p>
          <w:p w:rsidR="008E033F" w:rsidRPr="00FA0003" w:rsidRDefault="008E033F" w:rsidP="000A7D7C">
            <w:pPr>
              <w:rPr>
                <w:sz w:val="28"/>
                <w:szCs w:val="28"/>
                <w:lang w:val="bg-BG" w:eastAsia="en-US"/>
              </w:rPr>
            </w:pPr>
          </w:p>
        </w:tc>
        <w:tc>
          <w:tcPr>
            <w:tcW w:w="974" w:type="dxa"/>
            <w:vAlign w:val="center"/>
          </w:tcPr>
          <w:p w:rsidR="008E033F" w:rsidRPr="00FA0003" w:rsidRDefault="008E033F" w:rsidP="008E033F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23</w:t>
            </w:r>
          </w:p>
        </w:tc>
        <w:tc>
          <w:tcPr>
            <w:tcW w:w="974" w:type="dxa"/>
            <w:vAlign w:val="center"/>
          </w:tcPr>
          <w:p w:rsidR="008E033F" w:rsidRPr="00FA0003" w:rsidRDefault="008E033F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26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033F" w:rsidRPr="00FA0003" w:rsidRDefault="008E033F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17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8E033F" w:rsidRPr="00FA0003" w:rsidRDefault="008E033F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33F" w:rsidRPr="00FA0003" w:rsidRDefault="008E033F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12</w:t>
            </w:r>
          </w:p>
        </w:tc>
      </w:tr>
      <w:tr w:rsidR="008E033F" w:rsidRPr="00FA0003" w:rsidTr="004B2DC5">
        <w:tc>
          <w:tcPr>
            <w:tcW w:w="4250" w:type="dxa"/>
            <w:shd w:val="clear" w:color="auto" w:fill="auto"/>
          </w:tcPr>
          <w:p w:rsidR="008E033F" w:rsidRPr="00FA0003" w:rsidRDefault="008E033F" w:rsidP="000A7D7C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 xml:space="preserve">Престъпления п/в правата </w:t>
            </w:r>
          </w:p>
          <w:p w:rsidR="008E033F" w:rsidRPr="00FA0003" w:rsidRDefault="008E033F" w:rsidP="000A7D7C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на гражданите</w:t>
            </w:r>
          </w:p>
        </w:tc>
        <w:tc>
          <w:tcPr>
            <w:tcW w:w="974" w:type="dxa"/>
            <w:vAlign w:val="center"/>
          </w:tcPr>
          <w:p w:rsidR="008E033F" w:rsidRPr="00FA0003" w:rsidRDefault="008E033F" w:rsidP="008E033F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1</w:t>
            </w:r>
          </w:p>
        </w:tc>
        <w:tc>
          <w:tcPr>
            <w:tcW w:w="974" w:type="dxa"/>
            <w:vAlign w:val="center"/>
          </w:tcPr>
          <w:p w:rsidR="008E033F" w:rsidRPr="00FA0003" w:rsidRDefault="008E033F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4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033F" w:rsidRPr="00FA0003" w:rsidRDefault="008E033F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4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8E033F" w:rsidRPr="00FA0003" w:rsidRDefault="008E033F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33F" w:rsidRPr="00FA0003" w:rsidRDefault="008E033F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</w:t>
            </w:r>
          </w:p>
        </w:tc>
      </w:tr>
      <w:tr w:rsidR="008E033F" w:rsidRPr="00FA0003" w:rsidTr="004B2DC5">
        <w:trPr>
          <w:trHeight w:val="573"/>
        </w:trPr>
        <w:tc>
          <w:tcPr>
            <w:tcW w:w="4250" w:type="dxa"/>
            <w:shd w:val="clear" w:color="auto" w:fill="auto"/>
          </w:tcPr>
          <w:p w:rsidR="008E033F" w:rsidRPr="00FA0003" w:rsidRDefault="008E033F" w:rsidP="00922E04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Престъпления п/в брака,</w:t>
            </w:r>
          </w:p>
          <w:p w:rsidR="008E033F" w:rsidRPr="00FA0003" w:rsidRDefault="008E033F" w:rsidP="00922E04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младежта и семейството</w:t>
            </w:r>
          </w:p>
        </w:tc>
        <w:tc>
          <w:tcPr>
            <w:tcW w:w="974" w:type="dxa"/>
            <w:vAlign w:val="center"/>
          </w:tcPr>
          <w:p w:rsidR="008E033F" w:rsidRPr="00FA0003" w:rsidRDefault="008E033F" w:rsidP="008E033F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34</w:t>
            </w:r>
          </w:p>
        </w:tc>
        <w:tc>
          <w:tcPr>
            <w:tcW w:w="974" w:type="dxa"/>
            <w:vAlign w:val="center"/>
          </w:tcPr>
          <w:p w:rsidR="008E033F" w:rsidRPr="00FA0003" w:rsidRDefault="008E033F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24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033F" w:rsidRPr="00FA0003" w:rsidRDefault="008E033F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35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8E033F" w:rsidRPr="00FA0003" w:rsidRDefault="008E033F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33F" w:rsidRPr="00FA0003" w:rsidRDefault="008E033F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20</w:t>
            </w:r>
          </w:p>
        </w:tc>
      </w:tr>
      <w:tr w:rsidR="008E033F" w:rsidRPr="00FA0003" w:rsidTr="004B2DC5">
        <w:trPr>
          <w:trHeight w:val="524"/>
        </w:trPr>
        <w:tc>
          <w:tcPr>
            <w:tcW w:w="4250" w:type="dxa"/>
            <w:shd w:val="clear" w:color="auto" w:fill="auto"/>
          </w:tcPr>
          <w:p w:rsidR="008E033F" w:rsidRPr="00FA0003" w:rsidRDefault="008E033F" w:rsidP="004B2DC5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 xml:space="preserve">Престъпления п/в </w:t>
            </w:r>
            <w:r w:rsidR="004B2DC5">
              <w:rPr>
                <w:sz w:val="28"/>
                <w:szCs w:val="28"/>
                <w:lang w:val="bg-BG" w:eastAsia="en-US"/>
              </w:rPr>
              <w:t>с</w:t>
            </w:r>
            <w:r w:rsidRPr="00FA0003">
              <w:rPr>
                <w:sz w:val="28"/>
                <w:szCs w:val="28"/>
                <w:lang w:val="bg-BG" w:eastAsia="en-US"/>
              </w:rPr>
              <w:t>обствеността</w:t>
            </w:r>
          </w:p>
        </w:tc>
        <w:tc>
          <w:tcPr>
            <w:tcW w:w="974" w:type="dxa"/>
            <w:vAlign w:val="center"/>
          </w:tcPr>
          <w:p w:rsidR="008E033F" w:rsidRPr="00FA0003" w:rsidRDefault="008E033F" w:rsidP="008E033F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67</w:t>
            </w:r>
          </w:p>
        </w:tc>
        <w:tc>
          <w:tcPr>
            <w:tcW w:w="974" w:type="dxa"/>
            <w:vAlign w:val="center"/>
          </w:tcPr>
          <w:p w:rsidR="008E033F" w:rsidRPr="00FA0003" w:rsidRDefault="008E033F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92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033F" w:rsidRPr="00FA0003" w:rsidRDefault="008E033F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87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8E033F" w:rsidRPr="00FA0003" w:rsidRDefault="008E033F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33F" w:rsidRPr="00FA0003" w:rsidRDefault="008E033F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82</w:t>
            </w:r>
          </w:p>
        </w:tc>
      </w:tr>
      <w:tr w:rsidR="008E033F" w:rsidRPr="00FA0003" w:rsidTr="004B2DC5">
        <w:trPr>
          <w:trHeight w:val="418"/>
        </w:trPr>
        <w:tc>
          <w:tcPr>
            <w:tcW w:w="4250" w:type="dxa"/>
            <w:shd w:val="clear" w:color="auto" w:fill="auto"/>
          </w:tcPr>
          <w:p w:rsidR="008E033F" w:rsidRPr="00FA0003" w:rsidRDefault="008E033F" w:rsidP="004B2DC5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Престъпления п/в стопанството</w:t>
            </w:r>
          </w:p>
        </w:tc>
        <w:tc>
          <w:tcPr>
            <w:tcW w:w="974" w:type="dxa"/>
            <w:vAlign w:val="center"/>
          </w:tcPr>
          <w:p w:rsidR="008E033F" w:rsidRPr="00FA0003" w:rsidRDefault="008E033F" w:rsidP="008E033F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29</w:t>
            </w:r>
          </w:p>
        </w:tc>
        <w:tc>
          <w:tcPr>
            <w:tcW w:w="974" w:type="dxa"/>
            <w:vAlign w:val="center"/>
          </w:tcPr>
          <w:p w:rsidR="008E033F" w:rsidRPr="00FA0003" w:rsidRDefault="008E033F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27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033F" w:rsidRPr="00FA0003" w:rsidRDefault="008E033F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28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8E033F" w:rsidRPr="00FA0003" w:rsidRDefault="008E033F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33F" w:rsidRPr="00FA0003" w:rsidRDefault="008E033F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10</w:t>
            </w:r>
          </w:p>
        </w:tc>
      </w:tr>
      <w:tr w:rsidR="008E033F" w:rsidRPr="00FA0003" w:rsidTr="004B2DC5">
        <w:tc>
          <w:tcPr>
            <w:tcW w:w="4250" w:type="dxa"/>
            <w:shd w:val="clear" w:color="auto" w:fill="auto"/>
          </w:tcPr>
          <w:p w:rsidR="008E033F" w:rsidRPr="00FA0003" w:rsidRDefault="008E033F" w:rsidP="000A7D7C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 xml:space="preserve">Престъпления п/в фин., дан. </w:t>
            </w:r>
          </w:p>
          <w:p w:rsidR="008E033F" w:rsidRPr="00FA0003" w:rsidRDefault="008E033F" w:rsidP="000A7D7C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и осигурителната системи</w:t>
            </w:r>
          </w:p>
        </w:tc>
        <w:tc>
          <w:tcPr>
            <w:tcW w:w="974" w:type="dxa"/>
            <w:vAlign w:val="center"/>
          </w:tcPr>
          <w:p w:rsidR="008E033F" w:rsidRPr="00FA0003" w:rsidRDefault="004D3BBF" w:rsidP="008E033F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-</w:t>
            </w:r>
          </w:p>
        </w:tc>
        <w:tc>
          <w:tcPr>
            <w:tcW w:w="974" w:type="dxa"/>
            <w:vAlign w:val="center"/>
          </w:tcPr>
          <w:p w:rsidR="008E033F" w:rsidRPr="00FA0003" w:rsidRDefault="004D3BBF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033F" w:rsidRPr="00FA0003" w:rsidRDefault="004D3BBF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-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8E033F" w:rsidRPr="00FA0003" w:rsidRDefault="004D3BBF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33F" w:rsidRPr="00FA0003" w:rsidRDefault="004D3BBF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-</w:t>
            </w:r>
          </w:p>
        </w:tc>
      </w:tr>
      <w:tr w:rsidR="008E033F" w:rsidRPr="00FA0003" w:rsidTr="004B2DC5">
        <w:tc>
          <w:tcPr>
            <w:tcW w:w="4250" w:type="dxa"/>
            <w:shd w:val="clear" w:color="auto" w:fill="auto"/>
          </w:tcPr>
          <w:p w:rsidR="008E033F" w:rsidRPr="00FA0003" w:rsidRDefault="008E033F" w:rsidP="000A7D7C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 xml:space="preserve">Престъпления п/в държавата </w:t>
            </w:r>
          </w:p>
          <w:p w:rsidR="008E033F" w:rsidRPr="00FA0003" w:rsidRDefault="008E033F" w:rsidP="00922E04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и обществени организации</w:t>
            </w:r>
          </w:p>
        </w:tc>
        <w:tc>
          <w:tcPr>
            <w:tcW w:w="974" w:type="dxa"/>
            <w:vAlign w:val="center"/>
          </w:tcPr>
          <w:p w:rsidR="008E033F" w:rsidRPr="00FA0003" w:rsidRDefault="008E033F" w:rsidP="008E033F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1</w:t>
            </w:r>
          </w:p>
        </w:tc>
        <w:tc>
          <w:tcPr>
            <w:tcW w:w="974" w:type="dxa"/>
            <w:vAlign w:val="center"/>
          </w:tcPr>
          <w:p w:rsidR="008E033F" w:rsidRPr="00FA0003" w:rsidRDefault="008E033F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033F" w:rsidRPr="00FA0003" w:rsidRDefault="008E033F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8E033F" w:rsidRPr="00FA0003" w:rsidRDefault="008E033F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33F" w:rsidRPr="00FA0003" w:rsidRDefault="008E033F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0</w:t>
            </w:r>
          </w:p>
        </w:tc>
      </w:tr>
      <w:tr w:rsidR="008E033F" w:rsidRPr="00FA0003" w:rsidTr="004B2DC5">
        <w:trPr>
          <w:trHeight w:val="463"/>
        </w:trPr>
        <w:tc>
          <w:tcPr>
            <w:tcW w:w="4250" w:type="dxa"/>
            <w:shd w:val="clear" w:color="auto" w:fill="auto"/>
          </w:tcPr>
          <w:p w:rsidR="008E033F" w:rsidRPr="00FA0003" w:rsidRDefault="008E033F" w:rsidP="000A7D7C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Документни престъпления</w:t>
            </w:r>
          </w:p>
          <w:p w:rsidR="008E033F" w:rsidRPr="00FA0003" w:rsidRDefault="008E033F" w:rsidP="000A7D7C">
            <w:pPr>
              <w:rPr>
                <w:sz w:val="28"/>
                <w:szCs w:val="28"/>
                <w:lang w:val="bg-BG" w:eastAsia="en-US"/>
              </w:rPr>
            </w:pPr>
          </w:p>
        </w:tc>
        <w:tc>
          <w:tcPr>
            <w:tcW w:w="974" w:type="dxa"/>
            <w:vAlign w:val="center"/>
          </w:tcPr>
          <w:p w:rsidR="008E033F" w:rsidRPr="00FA0003" w:rsidRDefault="008E033F" w:rsidP="008E033F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13</w:t>
            </w:r>
          </w:p>
        </w:tc>
        <w:tc>
          <w:tcPr>
            <w:tcW w:w="974" w:type="dxa"/>
            <w:vAlign w:val="center"/>
          </w:tcPr>
          <w:p w:rsidR="008E033F" w:rsidRPr="00FA0003" w:rsidRDefault="008E033F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26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033F" w:rsidRPr="00FA0003" w:rsidRDefault="008E033F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8E033F" w:rsidRPr="00FA0003" w:rsidRDefault="008E033F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33F" w:rsidRPr="00FA0003" w:rsidRDefault="008E033F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3</w:t>
            </w:r>
          </w:p>
        </w:tc>
      </w:tr>
      <w:tr w:rsidR="008E033F" w:rsidRPr="00FA0003" w:rsidTr="004B2DC5">
        <w:tc>
          <w:tcPr>
            <w:tcW w:w="4250" w:type="dxa"/>
            <w:shd w:val="clear" w:color="auto" w:fill="auto"/>
          </w:tcPr>
          <w:p w:rsidR="008E033F" w:rsidRPr="00FA0003" w:rsidRDefault="008E033F" w:rsidP="000A7D7C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 xml:space="preserve">Престъпления п/в реда и </w:t>
            </w:r>
          </w:p>
          <w:p w:rsidR="008E033F" w:rsidRPr="00FA0003" w:rsidRDefault="008E033F" w:rsidP="000A7D7C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общественото спокойствие</w:t>
            </w:r>
          </w:p>
        </w:tc>
        <w:tc>
          <w:tcPr>
            <w:tcW w:w="974" w:type="dxa"/>
            <w:vAlign w:val="center"/>
          </w:tcPr>
          <w:p w:rsidR="008E033F" w:rsidRPr="00FA0003" w:rsidRDefault="008E033F" w:rsidP="008E033F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9</w:t>
            </w:r>
          </w:p>
        </w:tc>
        <w:tc>
          <w:tcPr>
            <w:tcW w:w="974" w:type="dxa"/>
            <w:vAlign w:val="center"/>
          </w:tcPr>
          <w:p w:rsidR="008E033F" w:rsidRPr="00FA0003" w:rsidRDefault="008E033F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11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033F" w:rsidRPr="00FA0003" w:rsidRDefault="008E033F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8E033F" w:rsidRPr="00FA0003" w:rsidRDefault="008E033F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33F" w:rsidRPr="00FA0003" w:rsidRDefault="008E033F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4</w:t>
            </w:r>
          </w:p>
        </w:tc>
      </w:tr>
      <w:tr w:rsidR="008E033F" w:rsidRPr="00FA0003" w:rsidTr="004B2DC5">
        <w:trPr>
          <w:trHeight w:val="395"/>
        </w:trPr>
        <w:tc>
          <w:tcPr>
            <w:tcW w:w="4250" w:type="dxa"/>
            <w:shd w:val="clear" w:color="auto" w:fill="auto"/>
          </w:tcPr>
          <w:p w:rsidR="008E033F" w:rsidRPr="00FA0003" w:rsidRDefault="008E033F" w:rsidP="000A7D7C">
            <w:pPr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Общоопасни престъпления</w:t>
            </w:r>
          </w:p>
          <w:p w:rsidR="008E033F" w:rsidRPr="00FA0003" w:rsidRDefault="008E033F" w:rsidP="000A7D7C">
            <w:pPr>
              <w:rPr>
                <w:sz w:val="28"/>
                <w:szCs w:val="28"/>
                <w:lang w:val="bg-BG" w:eastAsia="en-US"/>
              </w:rPr>
            </w:pPr>
          </w:p>
        </w:tc>
        <w:tc>
          <w:tcPr>
            <w:tcW w:w="974" w:type="dxa"/>
            <w:vAlign w:val="center"/>
          </w:tcPr>
          <w:p w:rsidR="008E033F" w:rsidRPr="00FA0003" w:rsidRDefault="00994FE3" w:rsidP="008E033F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163</w:t>
            </w:r>
          </w:p>
        </w:tc>
        <w:tc>
          <w:tcPr>
            <w:tcW w:w="974" w:type="dxa"/>
            <w:vAlign w:val="center"/>
          </w:tcPr>
          <w:p w:rsidR="008E033F" w:rsidRPr="00FA0003" w:rsidRDefault="008E033F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175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033F" w:rsidRPr="00FA0003" w:rsidRDefault="008E033F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148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8E033F" w:rsidRPr="00FA0003" w:rsidRDefault="008E033F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33F" w:rsidRPr="00FA0003" w:rsidRDefault="008E033F" w:rsidP="003174D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45</w:t>
            </w:r>
          </w:p>
        </w:tc>
      </w:tr>
      <w:tr w:rsidR="008E033F" w:rsidRPr="00FA0003" w:rsidTr="004B2DC5">
        <w:trPr>
          <w:trHeight w:val="515"/>
        </w:trPr>
        <w:tc>
          <w:tcPr>
            <w:tcW w:w="4250" w:type="dxa"/>
            <w:shd w:val="clear" w:color="auto" w:fill="auto"/>
          </w:tcPr>
          <w:p w:rsidR="008E033F" w:rsidRPr="00FA0003" w:rsidRDefault="008E033F" w:rsidP="00436C59">
            <w:pPr>
              <w:jc w:val="both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ОБЩО:</w:t>
            </w:r>
          </w:p>
          <w:p w:rsidR="008E033F" w:rsidRPr="00FA0003" w:rsidRDefault="008E033F" w:rsidP="00436C59">
            <w:pPr>
              <w:jc w:val="both"/>
              <w:rPr>
                <w:b/>
                <w:sz w:val="28"/>
                <w:szCs w:val="28"/>
                <w:lang w:val="bg-BG" w:eastAsia="en-US"/>
              </w:rPr>
            </w:pPr>
          </w:p>
        </w:tc>
        <w:tc>
          <w:tcPr>
            <w:tcW w:w="974" w:type="dxa"/>
            <w:vAlign w:val="center"/>
          </w:tcPr>
          <w:p w:rsidR="008E033F" w:rsidRPr="00FA0003" w:rsidRDefault="00994FE3" w:rsidP="008E033F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>
              <w:rPr>
                <w:b/>
                <w:sz w:val="28"/>
                <w:szCs w:val="28"/>
                <w:lang w:val="bg-BG" w:eastAsia="en-US"/>
              </w:rPr>
              <w:t>340</w:t>
            </w:r>
          </w:p>
        </w:tc>
        <w:tc>
          <w:tcPr>
            <w:tcW w:w="974" w:type="dxa"/>
            <w:vAlign w:val="center"/>
          </w:tcPr>
          <w:p w:rsidR="008E033F" w:rsidRPr="00FA0003" w:rsidRDefault="008E033F" w:rsidP="003174D0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386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033F" w:rsidRPr="00FA0003" w:rsidRDefault="008E033F" w:rsidP="003174D0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350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8E033F" w:rsidRPr="00FA0003" w:rsidRDefault="008E033F" w:rsidP="003174D0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443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33F" w:rsidRPr="00FA0003" w:rsidRDefault="008E033F" w:rsidP="003174D0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185</w:t>
            </w:r>
          </w:p>
        </w:tc>
      </w:tr>
    </w:tbl>
    <w:p w:rsidR="000F1CB6" w:rsidRDefault="000F1CB6" w:rsidP="009C37DE">
      <w:pPr>
        <w:jc w:val="both"/>
        <w:rPr>
          <w:b/>
          <w:noProof/>
          <w:sz w:val="28"/>
          <w:szCs w:val="28"/>
          <w:lang w:val="bg-BG"/>
        </w:rPr>
      </w:pPr>
    </w:p>
    <w:p w:rsidR="00E418BA" w:rsidRDefault="00E418BA" w:rsidP="00CE007D">
      <w:pPr>
        <w:jc w:val="center"/>
        <w:rPr>
          <w:rFonts w:eastAsia="Calibri"/>
          <w:b/>
          <w:sz w:val="28"/>
          <w:szCs w:val="28"/>
          <w:lang w:val="bg-BG" w:eastAsia="en-US"/>
        </w:rPr>
      </w:pPr>
    </w:p>
    <w:p w:rsidR="00CE007D" w:rsidRPr="00CE007D" w:rsidRDefault="00CE007D" w:rsidP="00CE007D">
      <w:pPr>
        <w:jc w:val="center"/>
        <w:rPr>
          <w:rFonts w:eastAsia="Calibri"/>
          <w:b/>
          <w:sz w:val="28"/>
          <w:szCs w:val="28"/>
          <w:lang w:val="bg-BG" w:eastAsia="en-US"/>
        </w:rPr>
      </w:pPr>
      <w:r w:rsidRPr="00CE007D">
        <w:rPr>
          <w:rFonts w:eastAsia="Calibri"/>
          <w:b/>
          <w:sz w:val="28"/>
          <w:szCs w:val="28"/>
          <w:lang w:val="bg-BG" w:eastAsia="en-US"/>
        </w:rPr>
        <w:t>РЕШЕНИ ПО СЪЩЕСТВО НАКАЗАТЕЛНИ ДЕЛА</w:t>
      </w:r>
    </w:p>
    <w:p w:rsidR="000126AF" w:rsidRDefault="00CE007D" w:rsidP="000F1CB6">
      <w:pPr>
        <w:jc w:val="center"/>
        <w:rPr>
          <w:rFonts w:eastAsia="Calibri"/>
          <w:b/>
          <w:sz w:val="28"/>
          <w:szCs w:val="28"/>
          <w:lang w:val="bg-BG" w:eastAsia="en-US"/>
        </w:rPr>
      </w:pPr>
      <w:r w:rsidRPr="00CE007D">
        <w:rPr>
          <w:rFonts w:eastAsia="Calibri"/>
          <w:b/>
          <w:sz w:val="28"/>
          <w:szCs w:val="28"/>
          <w:lang w:val="bg-BG" w:eastAsia="en-US"/>
        </w:rPr>
        <w:t>ОТ ОБЩ ХАРАКТЕР ЗА 2017</w:t>
      </w:r>
      <w:r w:rsidR="004B2DC5">
        <w:rPr>
          <w:rFonts w:eastAsia="Calibri"/>
          <w:b/>
          <w:sz w:val="28"/>
          <w:szCs w:val="28"/>
          <w:lang w:val="bg-BG" w:eastAsia="en-US"/>
        </w:rPr>
        <w:t xml:space="preserve"> </w:t>
      </w:r>
      <w:r w:rsidRPr="00CE007D">
        <w:rPr>
          <w:rFonts w:eastAsia="Calibri"/>
          <w:b/>
          <w:sz w:val="28"/>
          <w:szCs w:val="28"/>
          <w:lang w:val="bg-BG" w:eastAsia="en-US"/>
        </w:rPr>
        <w:t>г., СРАВНИТЕЛНА ТАБЛИЦА</w:t>
      </w:r>
    </w:p>
    <w:p w:rsidR="000126AF" w:rsidRDefault="000126AF" w:rsidP="000F1CB6">
      <w:pPr>
        <w:jc w:val="center"/>
        <w:rPr>
          <w:rFonts w:eastAsia="Calibri"/>
          <w:b/>
          <w:sz w:val="28"/>
          <w:szCs w:val="28"/>
          <w:lang w:val="bg-BG" w:eastAsia="en-US"/>
        </w:rPr>
      </w:pPr>
      <w:r>
        <w:rPr>
          <w:rFonts w:ascii="Calibri" w:eastAsia="Calibri" w:hAnsi="Calibri"/>
          <w:noProof/>
          <w:sz w:val="22"/>
          <w:szCs w:val="22"/>
          <w:lang w:val="bg-BG"/>
        </w:rPr>
        <w:drawing>
          <wp:inline distT="0" distB="0" distL="0" distR="0" wp14:anchorId="01583356" wp14:editId="2FB62A62">
            <wp:extent cx="5939790" cy="3613785"/>
            <wp:effectExtent l="0" t="0" r="22860" b="24765"/>
            <wp:docPr id="13" name="Диагра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94FE3" w:rsidRDefault="00251950" w:rsidP="009C37D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lastRenderedPageBreak/>
        <w:t xml:space="preserve">В края на </w:t>
      </w:r>
      <w:r w:rsidR="00BE2E47" w:rsidRPr="00FA0003">
        <w:rPr>
          <w:sz w:val="28"/>
          <w:szCs w:val="28"/>
          <w:lang w:val="bg-BG" w:eastAsia="en-US"/>
        </w:rPr>
        <w:t xml:space="preserve">отчетната </w:t>
      </w:r>
      <w:r w:rsidR="00994FE3">
        <w:rPr>
          <w:sz w:val="28"/>
          <w:szCs w:val="28"/>
          <w:lang w:val="bg-BG" w:eastAsia="en-US"/>
        </w:rPr>
        <w:t>година са останали несвършени 26</w:t>
      </w:r>
      <w:r w:rsidR="00494D13">
        <w:rPr>
          <w:sz w:val="28"/>
          <w:szCs w:val="28"/>
          <w:lang w:val="bg-BG" w:eastAsia="en-US"/>
        </w:rPr>
        <w:t xml:space="preserve"> </w:t>
      </w:r>
      <w:r w:rsidR="00994FE3">
        <w:rPr>
          <w:sz w:val="28"/>
          <w:szCs w:val="28"/>
          <w:lang w:val="bg-BG" w:eastAsia="en-US"/>
        </w:rPr>
        <w:t>бр. НОХД.</w:t>
      </w:r>
    </w:p>
    <w:p w:rsidR="000A7D7C" w:rsidRPr="00FA0003" w:rsidRDefault="004D3BBF" w:rsidP="009C37DE">
      <w:pPr>
        <w:ind w:firstLine="708"/>
        <w:jc w:val="both"/>
        <w:rPr>
          <w:b/>
          <w:noProof/>
          <w:sz w:val="28"/>
          <w:szCs w:val="28"/>
          <w:lang w:val="bg-BG"/>
        </w:rPr>
      </w:pPr>
      <w:r>
        <w:rPr>
          <w:sz w:val="28"/>
          <w:szCs w:val="28"/>
          <w:lang w:val="bg-BG" w:eastAsia="en-US"/>
        </w:rPr>
        <w:t xml:space="preserve">/За сравнение през  </w:t>
      </w:r>
      <w:r w:rsidR="00BE2E47" w:rsidRPr="00FA0003">
        <w:rPr>
          <w:sz w:val="28"/>
          <w:szCs w:val="28"/>
          <w:lang w:val="bg-BG" w:eastAsia="en-US"/>
        </w:rPr>
        <w:t>2016</w:t>
      </w:r>
      <w:r w:rsidR="003B1683">
        <w:rPr>
          <w:sz w:val="28"/>
          <w:szCs w:val="28"/>
          <w:lang w:val="bg-BG" w:eastAsia="en-US"/>
        </w:rPr>
        <w:t xml:space="preserve"> </w:t>
      </w:r>
      <w:r w:rsidR="00BE2E47" w:rsidRPr="00FA0003">
        <w:rPr>
          <w:sz w:val="28"/>
          <w:szCs w:val="28"/>
          <w:lang w:val="bg-BG" w:eastAsia="en-US"/>
        </w:rPr>
        <w:t xml:space="preserve">г. </w:t>
      </w:r>
      <w:r w:rsidR="00251950" w:rsidRPr="00FA0003">
        <w:rPr>
          <w:sz w:val="28"/>
          <w:szCs w:val="28"/>
          <w:lang w:val="bg-BG" w:eastAsia="en-US"/>
        </w:rPr>
        <w:t xml:space="preserve">са останали </w:t>
      </w:r>
      <w:r w:rsidR="00D15487" w:rsidRPr="00FA0003">
        <w:rPr>
          <w:sz w:val="28"/>
          <w:szCs w:val="28"/>
          <w:lang w:val="bg-BG" w:eastAsia="en-US"/>
        </w:rPr>
        <w:t xml:space="preserve">несвършени  </w:t>
      </w:r>
      <w:r w:rsidR="00251950" w:rsidRPr="00FA0003">
        <w:rPr>
          <w:sz w:val="28"/>
          <w:szCs w:val="28"/>
          <w:lang w:val="bg-BG" w:eastAsia="en-US"/>
        </w:rPr>
        <w:t>35</w:t>
      </w:r>
      <w:r w:rsidR="003B1683">
        <w:rPr>
          <w:sz w:val="28"/>
          <w:szCs w:val="28"/>
          <w:lang w:val="bg-BG" w:eastAsia="en-US"/>
        </w:rPr>
        <w:t xml:space="preserve"> </w:t>
      </w:r>
      <w:r w:rsidR="00251950" w:rsidRPr="00FA0003">
        <w:rPr>
          <w:sz w:val="28"/>
          <w:szCs w:val="28"/>
          <w:lang w:val="bg-BG" w:eastAsia="en-US"/>
        </w:rPr>
        <w:t>бр.</w:t>
      </w:r>
      <w:r w:rsidR="003B1683">
        <w:rPr>
          <w:sz w:val="28"/>
          <w:szCs w:val="28"/>
          <w:lang w:val="bg-BG" w:eastAsia="en-US"/>
        </w:rPr>
        <w:t xml:space="preserve"> </w:t>
      </w:r>
      <w:r w:rsidR="00251950" w:rsidRPr="00FA0003">
        <w:rPr>
          <w:sz w:val="28"/>
          <w:szCs w:val="28"/>
          <w:lang w:val="bg-BG" w:eastAsia="en-US"/>
        </w:rPr>
        <w:t>НОХД</w:t>
      </w:r>
      <w:r>
        <w:rPr>
          <w:sz w:val="28"/>
          <w:szCs w:val="28"/>
          <w:lang w:val="bg-BG" w:eastAsia="en-US"/>
        </w:rPr>
        <w:t>,</w:t>
      </w:r>
      <w:r w:rsidR="00D15487" w:rsidRPr="00FA0003">
        <w:rPr>
          <w:sz w:val="28"/>
          <w:szCs w:val="28"/>
          <w:lang w:val="bg-BG" w:eastAsia="en-US"/>
        </w:rPr>
        <w:t xml:space="preserve"> през 2015</w:t>
      </w:r>
      <w:r w:rsidR="003B1683">
        <w:rPr>
          <w:sz w:val="28"/>
          <w:szCs w:val="28"/>
          <w:lang w:val="bg-BG" w:eastAsia="en-US"/>
        </w:rPr>
        <w:t xml:space="preserve"> </w:t>
      </w:r>
      <w:r w:rsidR="00D15487" w:rsidRPr="00FA0003">
        <w:rPr>
          <w:sz w:val="28"/>
          <w:szCs w:val="28"/>
          <w:lang w:val="bg-BG" w:eastAsia="en-US"/>
        </w:rPr>
        <w:t xml:space="preserve">г. </w:t>
      </w:r>
      <w:r w:rsidR="000A7D7C" w:rsidRPr="00FA0003">
        <w:rPr>
          <w:sz w:val="28"/>
          <w:szCs w:val="28"/>
          <w:lang w:val="bg-BG" w:eastAsia="en-US"/>
        </w:rPr>
        <w:t xml:space="preserve">са останали несвършени </w:t>
      </w:r>
      <w:r w:rsidR="00A808C3" w:rsidRPr="00FA0003">
        <w:rPr>
          <w:sz w:val="28"/>
          <w:szCs w:val="28"/>
          <w:lang w:val="bg-BG" w:eastAsia="en-US"/>
        </w:rPr>
        <w:t>45</w:t>
      </w:r>
      <w:r w:rsidR="00685B89" w:rsidRPr="00FA0003">
        <w:rPr>
          <w:sz w:val="28"/>
          <w:szCs w:val="28"/>
          <w:lang w:val="bg-BG" w:eastAsia="en-US"/>
        </w:rPr>
        <w:t xml:space="preserve"> </w:t>
      </w:r>
      <w:r w:rsidR="00A808C3" w:rsidRPr="00FA0003">
        <w:rPr>
          <w:sz w:val="28"/>
          <w:szCs w:val="28"/>
          <w:lang w:val="bg-BG" w:eastAsia="en-US"/>
        </w:rPr>
        <w:t>бр.</w:t>
      </w:r>
      <w:r w:rsidR="00685B89" w:rsidRPr="00FA0003">
        <w:rPr>
          <w:sz w:val="28"/>
          <w:szCs w:val="28"/>
          <w:lang w:val="bg-BG" w:eastAsia="en-US"/>
        </w:rPr>
        <w:t xml:space="preserve"> НОХД</w:t>
      </w:r>
      <w:r w:rsidR="00D15487" w:rsidRPr="00FA0003">
        <w:rPr>
          <w:sz w:val="28"/>
          <w:szCs w:val="28"/>
          <w:lang w:val="bg-BG" w:eastAsia="en-US"/>
        </w:rPr>
        <w:t>,</w:t>
      </w:r>
      <w:r w:rsidR="00685B89" w:rsidRPr="00FA0003">
        <w:rPr>
          <w:sz w:val="28"/>
          <w:szCs w:val="28"/>
          <w:lang w:val="bg-BG" w:eastAsia="en-US"/>
        </w:rPr>
        <w:t xml:space="preserve"> з</w:t>
      </w:r>
      <w:r w:rsidR="00A808C3" w:rsidRPr="00FA0003">
        <w:rPr>
          <w:sz w:val="28"/>
          <w:szCs w:val="28"/>
          <w:lang w:val="bg-BG" w:eastAsia="en-US"/>
        </w:rPr>
        <w:t>а 2014</w:t>
      </w:r>
      <w:r w:rsidR="00685B89" w:rsidRPr="00FA0003">
        <w:rPr>
          <w:sz w:val="28"/>
          <w:szCs w:val="28"/>
          <w:lang w:val="bg-BG" w:eastAsia="en-US"/>
        </w:rPr>
        <w:t xml:space="preserve"> </w:t>
      </w:r>
      <w:r w:rsidR="00A808C3" w:rsidRPr="00FA0003">
        <w:rPr>
          <w:sz w:val="28"/>
          <w:szCs w:val="28"/>
          <w:lang w:val="bg-BG" w:eastAsia="en-US"/>
        </w:rPr>
        <w:t>г.</w:t>
      </w:r>
      <w:r w:rsidR="008A7D8E" w:rsidRPr="00FA0003">
        <w:rPr>
          <w:sz w:val="28"/>
          <w:szCs w:val="28"/>
          <w:lang w:val="bg-BG" w:eastAsia="en-US"/>
        </w:rPr>
        <w:t xml:space="preserve"> </w:t>
      </w:r>
      <w:r w:rsidR="00A808C3" w:rsidRPr="00FA0003">
        <w:rPr>
          <w:sz w:val="28"/>
          <w:szCs w:val="28"/>
          <w:lang w:val="bg-BG" w:eastAsia="en-US"/>
        </w:rPr>
        <w:t xml:space="preserve">- </w:t>
      </w:r>
      <w:r w:rsidR="000A7D7C" w:rsidRPr="00FA0003">
        <w:rPr>
          <w:sz w:val="28"/>
          <w:szCs w:val="28"/>
          <w:lang w:val="bg-BG" w:eastAsia="en-US"/>
        </w:rPr>
        <w:t>30 бр. НОХД</w:t>
      </w:r>
      <w:r>
        <w:rPr>
          <w:sz w:val="28"/>
          <w:szCs w:val="28"/>
          <w:lang w:val="bg-BG" w:eastAsia="en-US"/>
        </w:rPr>
        <w:t>/.</w:t>
      </w:r>
    </w:p>
    <w:p w:rsidR="000A7D7C" w:rsidRPr="00FA0003" w:rsidRDefault="000A7D7C" w:rsidP="00685B89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Общо висящите наказателни дела в края на периода</w:t>
      </w:r>
      <w:r w:rsidR="00A808C3" w:rsidRPr="00FA0003">
        <w:rPr>
          <w:sz w:val="28"/>
          <w:szCs w:val="28"/>
          <w:lang w:val="bg-BG" w:eastAsia="en-US"/>
        </w:rPr>
        <w:t xml:space="preserve"> </w:t>
      </w:r>
      <w:r w:rsidR="00994FE3">
        <w:rPr>
          <w:sz w:val="28"/>
          <w:szCs w:val="28"/>
          <w:lang w:val="bg-BG" w:eastAsia="en-US"/>
        </w:rPr>
        <w:t>са 121</w:t>
      </w:r>
      <w:r w:rsidR="00494D13">
        <w:rPr>
          <w:sz w:val="28"/>
          <w:szCs w:val="28"/>
          <w:lang w:val="bg-BG" w:eastAsia="en-US"/>
        </w:rPr>
        <w:t xml:space="preserve"> </w:t>
      </w:r>
      <w:r w:rsidR="00994FE3">
        <w:rPr>
          <w:sz w:val="28"/>
          <w:szCs w:val="28"/>
          <w:lang w:val="bg-BG" w:eastAsia="en-US"/>
        </w:rPr>
        <w:t>бр.</w:t>
      </w:r>
      <w:r w:rsidR="00494D13">
        <w:rPr>
          <w:sz w:val="28"/>
          <w:szCs w:val="28"/>
          <w:lang w:val="bg-BG" w:eastAsia="en-US"/>
        </w:rPr>
        <w:t xml:space="preserve"> </w:t>
      </w:r>
      <w:r w:rsidR="004D3BBF">
        <w:rPr>
          <w:sz w:val="28"/>
          <w:szCs w:val="28"/>
          <w:lang w:val="bg-BG" w:eastAsia="en-US"/>
        </w:rPr>
        <w:t>/з</w:t>
      </w:r>
      <w:r w:rsidR="00994FE3">
        <w:rPr>
          <w:sz w:val="28"/>
          <w:szCs w:val="28"/>
          <w:lang w:val="bg-BG" w:eastAsia="en-US"/>
        </w:rPr>
        <w:t>а 2016</w:t>
      </w:r>
      <w:r w:rsidR="00494D13">
        <w:rPr>
          <w:sz w:val="28"/>
          <w:szCs w:val="28"/>
          <w:lang w:val="bg-BG" w:eastAsia="en-US"/>
        </w:rPr>
        <w:t xml:space="preserve"> </w:t>
      </w:r>
      <w:r w:rsidR="00994FE3">
        <w:rPr>
          <w:sz w:val="28"/>
          <w:szCs w:val="28"/>
          <w:lang w:val="bg-BG" w:eastAsia="en-US"/>
        </w:rPr>
        <w:t>г.</w:t>
      </w:r>
      <w:r w:rsidR="00BD102E">
        <w:rPr>
          <w:sz w:val="28"/>
          <w:szCs w:val="28"/>
          <w:lang w:val="bg-BG" w:eastAsia="en-US"/>
        </w:rPr>
        <w:t xml:space="preserve"> </w:t>
      </w:r>
      <w:r w:rsidR="00A808C3" w:rsidRPr="00FA0003">
        <w:rPr>
          <w:sz w:val="28"/>
          <w:szCs w:val="28"/>
          <w:lang w:val="bg-BG" w:eastAsia="en-US"/>
        </w:rPr>
        <w:t>са</w:t>
      </w:r>
      <w:r w:rsidR="00251950" w:rsidRPr="00FA0003">
        <w:rPr>
          <w:sz w:val="28"/>
          <w:szCs w:val="28"/>
          <w:lang w:val="bg-BG" w:eastAsia="en-US"/>
        </w:rPr>
        <w:t xml:space="preserve"> 140</w:t>
      </w:r>
      <w:r w:rsidR="00494D13">
        <w:rPr>
          <w:sz w:val="28"/>
          <w:szCs w:val="28"/>
          <w:lang w:val="bg-BG" w:eastAsia="en-US"/>
        </w:rPr>
        <w:t xml:space="preserve"> </w:t>
      </w:r>
      <w:r w:rsidR="00251950" w:rsidRPr="00FA0003">
        <w:rPr>
          <w:sz w:val="28"/>
          <w:szCs w:val="28"/>
          <w:lang w:val="bg-BG" w:eastAsia="en-US"/>
        </w:rPr>
        <w:t>бр.</w:t>
      </w:r>
      <w:r w:rsidR="004D3BBF">
        <w:rPr>
          <w:sz w:val="28"/>
          <w:szCs w:val="28"/>
          <w:lang w:val="bg-BG" w:eastAsia="en-US"/>
        </w:rPr>
        <w:t>,</w:t>
      </w:r>
      <w:r w:rsidR="00494D13">
        <w:rPr>
          <w:sz w:val="28"/>
          <w:szCs w:val="28"/>
          <w:lang w:val="bg-BG" w:eastAsia="en-US"/>
        </w:rPr>
        <w:t xml:space="preserve"> </w:t>
      </w:r>
      <w:r w:rsidR="00BE2E47" w:rsidRPr="00FA0003">
        <w:rPr>
          <w:sz w:val="28"/>
          <w:szCs w:val="28"/>
          <w:lang w:val="bg-BG" w:eastAsia="en-US"/>
        </w:rPr>
        <w:t xml:space="preserve">през </w:t>
      </w:r>
      <w:r w:rsidR="00251950" w:rsidRPr="00FA0003">
        <w:rPr>
          <w:sz w:val="28"/>
          <w:szCs w:val="28"/>
          <w:lang w:val="bg-BG" w:eastAsia="en-US"/>
        </w:rPr>
        <w:t>2015</w:t>
      </w:r>
      <w:r w:rsidR="003B1683">
        <w:rPr>
          <w:sz w:val="28"/>
          <w:szCs w:val="28"/>
          <w:lang w:val="bg-BG" w:eastAsia="en-US"/>
        </w:rPr>
        <w:t xml:space="preserve"> </w:t>
      </w:r>
      <w:r w:rsidR="00251950" w:rsidRPr="00FA0003">
        <w:rPr>
          <w:sz w:val="28"/>
          <w:szCs w:val="28"/>
          <w:lang w:val="bg-BG" w:eastAsia="en-US"/>
        </w:rPr>
        <w:t>г.</w:t>
      </w:r>
      <w:r w:rsidR="003B1683">
        <w:rPr>
          <w:sz w:val="28"/>
          <w:szCs w:val="28"/>
          <w:lang w:val="bg-BG" w:eastAsia="en-US"/>
        </w:rPr>
        <w:t xml:space="preserve"> са</w:t>
      </w:r>
      <w:r w:rsidR="00251950" w:rsidRPr="00FA0003">
        <w:rPr>
          <w:sz w:val="28"/>
          <w:szCs w:val="28"/>
          <w:lang w:val="bg-BG" w:eastAsia="en-US"/>
        </w:rPr>
        <w:t xml:space="preserve"> </w:t>
      </w:r>
      <w:r w:rsidR="00A808C3" w:rsidRPr="00FA0003">
        <w:rPr>
          <w:sz w:val="28"/>
          <w:szCs w:val="28"/>
          <w:lang w:val="bg-BG" w:eastAsia="en-US"/>
        </w:rPr>
        <w:t>145</w:t>
      </w:r>
      <w:r w:rsidR="006A282A" w:rsidRPr="00FA0003">
        <w:rPr>
          <w:sz w:val="28"/>
          <w:szCs w:val="28"/>
          <w:lang w:val="bg-BG" w:eastAsia="en-US"/>
        </w:rPr>
        <w:t xml:space="preserve"> </w:t>
      </w:r>
      <w:r w:rsidR="00A808C3" w:rsidRPr="00FA0003">
        <w:rPr>
          <w:sz w:val="28"/>
          <w:szCs w:val="28"/>
          <w:lang w:val="bg-BG" w:eastAsia="en-US"/>
        </w:rPr>
        <w:t>бр</w:t>
      </w:r>
      <w:r w:rsidR="008A7D8E" w:rsidRPr="00FA0003">
        <w:rPr>
          <w:sz w:val="28"/>
          <w:szCs w:val="28"/>
          <w:lang w:val="bg-BG" w:eastAsia="en-US"/>
        </w:rPr>
        <w:t>.</w:t>
      </w:r>
      <w:r w:rsidR="00D15487" w:rsidRPr="00FA0003">
        <w:rPr>
          <w:sz w:val="28"/>
          <w:szCs w:val="28"/>
          <w:lang w:val="bg-BG" w:eastAsia="en-US"/>
        </w:rPr>
        <w:t>,</w:t>
      </w:r>
      <w:r w:rsidR="003B1683">
        <w:rPr>
          <w:sz w:val="28"/>
          <w:szCs w:val="28"/>
          <w:lang w:val="bg-BG" w:eastAsia="en-US"/>
        </w:rPr>
        <w:t xml:space="preserve"> </w:t>
      </w:r>
      <w:r w:rsidR="006A282A" w:rsidRPr="00FA0003">
        <w:rPr>
          <w:sz w:val="28"/>
          <w:szCs w:val="28"/>
          <w:lang w:val="bg-BG" w:eastAsia="en-US"/>
        </w:rPr>
        <w:t>през 2014</w:t>
      </w:r>
      <w:r w:rsidR="00685B89" w:rsidRPr="00FA0003">
        <w:rPr>
          <w:sz w:val="28"/>
          <w:szCs w:val="28"/>
          <w:lang w:val="bg-BG" w:eastAsia="en-US"/>
        </w:rPr>
        <w:t xml:space="preserve"> </w:t>
      </w:r>
      <w:r w:rsidR="006A282A" w:rsidRPr="00FA0003">
        <w:rPr>
          <w:sz w:val="28"/>
          <w:szCs w:val="28"/>
          <w:lang w:val="bg-BG" w:eastAsia="en-US"/>
        </w:rPr>
        <w:t xml:space="preserve">г. </w:t>
      </w:r>
      <w:r w:rsidR="003B1683">
        <w:rPr>
          <w:sz w:val="28"/>
          <w:szCs w:val="28"/>
          <w:lang w:val="bg-BG" w:eastAsia="en-US"/>
        </w:rPr>
        <w:t>-</w:t>
      </w:r>
      <w:r w:rsidR="006A282A" w:rsidRPr="00FA0003">
        <w:rPr>
          <w:sz w:val="28"/>
          <w:szCs w:val="28"/>
          <w:lang w:val="bg-BG" w:eastAsia="en-US"/>
        </w:rPr>
        <w:t xml:space="preserve"> 103</w:t>
      </w:r>
      <w:r w:rsidR="00685B89" w:rsidRPr="00FA0003">
        <w:rPr>
          <w:sz w:val="28"/>
          <w:szCs w:val="28"/>
          <w:lang w:val="bg-BG" w:eastAsia="en-US"/>
        </w:rPr>
        <w:t xml:space="preserve"> </w:t>
      </w:r>
      <w:r w:rsidR="006A282A" w:rsidRPr="00FA0003">
        <w:rPr>
          <w:sz w:val="28"/>
          <w:szCs w:val="28"/>
          <w:lang w:val="bg-BG" w:eastAsia="en-US"/>
        </w:rPr>
        <w:t>бр./</w:t>
      </w:r>
    </w:p>
    <w:p w:rsidR="00A808C3" w:rsidRPr="00FA0003" w:rsidRDefault="00D15487" w:rsidP="00A22C16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  Налице е </w:t>
      </w:r>
      <w:r w:rsidR="000A7D7C" w:rsidRPr="00FA0003">
        <w:rPr>
          <w:sz w:val="28"/>
          <w:szCs w:val="28"/>
          <w:lang w:val="bg-BG" w:eastAsia="en-US"/>
        </w:rPr>
        <w:t xml:space="preserve">тенденция </w:t>
      </w:r>
      <w:r w:rsidRPr="00FA0003">
        <w:rPr>
          <w:sz w:val="28"/>
          <w:szCs w:val="28"/>
          <w:lang w:val="bg-BG" w:eastAsia="en-US"/>
        </w:rPr>
        <w:t>з</w:t>
      </w:r>
      <w:r w:rsidR="00A808C3" w:rsidRPr="00FA0003">
        <w:rPr>
          <w:sz w:val="28"/>
          <w:szCs w:val="28"/>
          <w:lang w:val="bg-BG" w:eastAsia="en-US"/>
        </w:rPr>
        <w:t xml:space="preserve">а </w:t>
      </w:r>
      <w:r w:rsidRPr="00FA0003">
        <w:rPr>
          <w:sz w:val="28"/>
          <w:szCs w:val="28"/>
          <w:lang w:val="bg-BG" w:eastAsia="en-US"/>
        </w:rPr>
        <w:t>намаляване</w:t>
      </w:r>
      <w:r w:rsidR="00A808C3" w:rsidRPr="00FA0003">
        <w:rPr>
          <w:sz w:val="28"/>
          <w:szCs w:val="28"/>
          <w:lang w:val="bg-BG" w:eastAsia="en-US"/>
        </w:rPr>
        <w:t xml:space="preserve"> броя </w:t>
      </w:r>
      <w:r w:rsidR="000A7D7C" w:rsidRPr="00FA0003">
        <w:rPr>
          <w:sz w:val="28"/>
          <w:szCs w:val="28"/>
          <w:lang w:val="bg-BG" w:eastAsia="en-US"/>
        </w:rPr>
        <w:t>на останалите несвършени наказателни дела като цяло</w:t>
      </w:r>
      <w:r w:rsidR="00A808C3" w:rsidRPr="00FA0003">
        <w:rPr>
          <w:sz w:val="28"/>
          <w:szCs w:val="28"/>
          <w:lang w:val="bg-BG" w:eastAsia="en-US"/>
        </w:rPr>
        <w:t xml:space="preserve"> </w:t>
      </w:r>
      <w:r w:rsidR="000A7D7C" w:rsidRPr="00FA0003">
        <w:rPr>
          <w:sz w:val="28"/>
          <w:szCs w:val="28"/>
          <w:lang w:val="bg-BG" w:eastAsia="en-US"/>
        </w:rPr>
        <w:t>и в частност на делата от общ характер</w:t>
      </w:r>
      <w:r w:rsidR="00A808C3" w:rsidRPr="00FA0003">
        <w:rPr>
          <w:sz w:val="28"/>
          <w:szCs w:val="28"/>
          <w:lang w:val="bg-BG" w:eastAsia="en-US"/>
        </w:rPr>
        <w:t xml:space="preserve"> в сравнение с предходн</w:t>
      </w:r>
      <w:r w:rsidRPr="00FA0003">
        <w:rPr>
          <w:sz w:val="28"/>
          <w:szCs w:val="28"/>
          <w:lang w:val="bg-BG" w:eastAsia="en-US"/>
        </w:rPr>
        <w:t>ата</w:t>
      </w:r>
      <w:r w:rsidR="00A808C3" w:rsidRPr="00FA0003">
        <w:rPr>
          <w:sz w:val="28"/>
          <w:szCs w:val="28"/>
          <w:lang w:val="bg-BG" w:eastAsia="en-US"/>
        </w:rPr>
        <w:t xml:space="preserve"> годин</w:t>
      </w:r>
      <w:r w:rsidRPr="00FA0003">
        <w:rPr>
          <w:sz w:val="28"/>
          <w:szCs w:val="28"/>
          <w:lang w:val="bg-BG" w:eastAsia="en-US"/>
        </w:rPr>
        <w:t>а</w:t>
      </w:r>
      <w:r w:rsidR="000A7D7C" w:rsidRPr="00FA0003">
        <w:rPr>
          <w:sz w:val="28"/>
          <w:szCs w:val="28"/>
          <w:lang w:val="bg-BG" w:eastAsia="en-US"/>
        </w:rPr>
        <w:t xml:space="preserve">.   </w:t>
      </w:r>
    </w:p>
    <w:p w:rsidR="000A7D7C" w:rsidRPr="00FA0003" w:rsidRDefault="000A7D7C" w:rsidP="00685B89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Процентното съотношение на несвършените дела спрямо постъпилите дела е</w:t>
      </w:r>
      <w:r w:rsidR="00A808C3" w:rsidRPr="00FA0003">
        <w:rPr>
          <w:sz w:val="28"/>
          <w:szCs w:val="28"/>
          <w:lang w:val="bg-BG" w:eastAsia="en-US"/>
        </w:rPr>
        <w:t xml:space="preserve"> </w:t>
      </w:r>
      <w:r w:rsidR="00994FE3">
        <w:rPr>
          <w:sz w:val="28"/>
          <w:szCs w:val="28"/>
          <w:lang w:val="bg-BG" w:eastAsia="en-US"/>
        </w:rPr>
        <w:t>8.04%  /</w:t>
      </w:r>
      <w:r w:rsidR="00E21F57">
        <w:rPr>
          <w:sz w:val="28"/>
          <w:szCs w:val="28"/>
          <w:lang w:val="bg-BG" w:eastAsia="en-US"/>
        </w:rPr>
        <w:t xml:space="preserve"> </w:t>
      </w:r>
      <w:r w:rsidR="00994FE3">
        <w:rPr>
          <w:sz w:val="28"/>
          <w:szCs w:val="28"/>
          <w:lang w:val="bg-BG" w:eastAsia="en-US"/>
        </w:rPr>
        <w:t>за 2016</w:t>
      </w:r>
      <w:r w:rsidR="00494D13">
        <w:rPr>
          <w:sz w:val="28"/>
          <w:szCs w:val="28"/>
          <w:lang w:val="bg-BG" w:eastAsia="en-US"/>
        </w:rPr>
        <w:t xml:space="preserve"> </w:t>
      </w:r>
      <w:r w:rsidR="00994FE3">
        <w:rPr>
          <w:sz w:val="28"/>
          <w:szCs w:val="28"/>
          <w:lang w:val="bg-BG" w:eastAsia="en-US"/>
        </w:rPr>
        <w:t>г.</w:t>
      </w:r>
      <w:r w:rsidR="00494D13">
        <w:rPr>
          <w:sz w:val="28"/>
          <w:szCs w:val="28"/>
          <w:lang w:val="bg-BG" w:eastAsia="en-US"/>
        </w:rPr>
        <w:t xml:space="preserve"> </w:t>
      </w:r>
      <w:r w:rsidR="00994FE3">
        <w:rPr>
          <w:sz w:val="28"/>
          <w:szCs w:val="28"/>
          <w:lang w:val="bg-BG" w:eastAsia="en-US"/>
        </w:rPr>
        <w:t xml:space="preserve">- </w:t>
      </w:r>
      <w:r w:rsidR="00E06B53" w:rsidRPr="00FA0003">
        <w:rPr>
          <w:sz w:val="28"/>
          <w:szCs w:val="28"/>
          <w:lang w:val="bg-BG" w:eastAsia="en-US"/>
        </w:rPr>
        <w:t>8.00</w:t>
      </w:r>
      <w:r w:rsidR="00994FE3">
        <w:rPr>
          <w:sz w:val="28"/>
          <w:szCs w:val="28"/>
          <w:lang w:val="bg-BG" w:eastAsia="en-US"/>
        </w:rPr>
        <w:t xml:space="preserve">%, </w:t>
      </w:r>
      <w:r w:rsidR="00E06B53" w:rsidRPr="00FA0003">
        <w:rPr>
          <w:sz w:val="28"/>
          <w:szCs w:val="28"/>
          <w:lang w:val="bg-BG" w:eastAsia="en-US"/>
        </w:rPr>
        <w:t>за 2015</w:t>
      </w:r>
      <w:r w:rsidR="003B1683">
        <w:rPr>
          <w:sz w:val="28"/>
          <w:szCs w:val="28"/>
          <w:lang w:val="bg-BG" w:eastAsia="en-US"/>
        </w:rPr>
        <w:t xml:space="preserve"> </w:t>
      </w:r>
      <w:r w:rsidR="00E06B53" w:rsidRPr="00FA0003">
        <w:rPr>
          <w:sz w:val="28"/>
          <w:szCs w:val="28"/>
          <w:lang w:val="bg-BG" w:eastAsia="en-US"/>
        </w:rPr>
        <w:t>г.</w:t>
      </w:r>
      <w:r w:rsidR="003B1683">
        <w:rPr>
          <w:sz w:val="28"/>
          <w:szCs w:val="28"/>
          <w:lang w:val="bg-BG" w:eastAsia="en-US"/>
        </w:rPr>
        <w:t xml:space="preserve"> </w:t>
      </w:r>
      <w:r w:rsidR="00E06B53" w:rsidRPr="00FA0003">
        <w:rPr>
          <w:sz w:val="28"/>
          <w:szCs w:val="28"/>
          <w:lang w:val="bg-BG" w:eastAsia="en-US"/>
        </w:rPr>
        <w:t>-</w:t>
      </w:r>
      <w:r w:rsidR="00251950" w:rsidRPr="00FA0003">
        <w:rPr>
          <w:sz w:val="28"/>
          <w:szCs w:val="28"/>
          <w:lang w:val="bg-BG" w:eastAsia="en-US"/>
        </w:rPr>
        <w:t xml:space="preserve"> </w:t>
      </w:r>
      <w:r w:rsidR="00A808C3" w:rsidRPr="00FA0003">
        <w:rPr>
          <w:sz w:val="28"/>
          <w:szCs w:val="28"/>
          <w:lang w:val="bg-BG" w:eastAsia="en-US"/>
        </w:rPr>
        <w:t>8.67</w:t>
      </w:r>
      <w:r w:rsidR="00302555" w:rsidRPr="00FA0003">
        <w:rPr>
          <w:sz w:val="28"/>
          <w:szCs w:val="28"/>
          <w:lang w:val="bg-BG" w:eastAsia="en-US"/>
        </w:rPr>
        <w:t>%</w:t>
      </w:r>
      <w:r w:rsidR="00BE2E47" w:rsidRPr="00FA0003">
        <w:rPr>
          <w:sz w:val="28"/>
          <w:szCs w:val="28"/>
          <w:lang w:val="bg-BG" w:eastAsia="en-US"/>
        </w:rPr>
        <w:t>,</w:t>
      </w:r>
      <w:r w:rsidR="003B1683">
        <w:rPr>
          <w:sz w:val="28"/>
          <w:szCs w:val="28"/>
          <w:lang w:val="bg-BG" w:eastAsia="en-US"/>
        </w:rPr>
        <w:t xml:space="preserve"> </w:t>
      </w:r>
      <w:r w:rsidR="00BE2E47" w:rsidRPr="00FA0003">
        <w:rPr>
          <w:sz w:val="28"/>
          <w:szCs w:val="28"/>
          <w:lang w:val="bg-BG" w:eastAsia="en-US"/>
        </w:rPr>
        <w:t xml:space="preserve">за </w:t>
      </w:r>
      <w:r w:rsidR="006A282A" w:rsidRPr="00FA0003">
        <w:rPr>
          <w:sz w:val="28"/>
          <w:szCs w:val="28"/>
          <w:lang w:val="bg-BG" w:eastAsia="en-US"/>
        </w:rPr>
        <w:t>2014</w:t>
      </w:r>
      <w:r w:rsidR="00685B89" w:rsidRPr="00FA0003">
        <w:rPr>
          <w:sz w:val="28"/>
          <w:szCs w:val="28"/>
          <w:lang w:val="bg-BG" w:eastAsia="en-US"/>
        </w:rPr>
        <w:t xml:space="preserve"> </w:t>
      </w:r>
      <w:r w:rsidR="006A282A" w:rsidRPr="00FA0003">
        <w:rPr>
          <w:sz w:val="28"/>
          <w:szCs w:val="28"/>
          <w:lang w:val="bg-BG" w:eastAsia="en-US"/>
        </w:rPr>
        <w:t>г.</w:t>
      </w:r>
      <w:r w:rsidR="003B1683">
        <w:rPr>
          <w:sz w:val="28"/>
          <w:szCs w:val="28"/>
          <w:lang w:val="bg-BG" w:eastAsia="en-US"/>
        </w:rPr>
        <w:t xml:space="preserve"> </w:t>
      </w:r>
      <w:r w:rsidR="006A282A" w:rsidRPr="00FA0003">
        <w:rPr>
          <w:sz w:val="28"/>
          <w:szCs w:val="28"/>
          <w:lang w:val="bg-BG" w:eastAsia="en-US"/>
        </w:rPr>
        <w:t>-</w:t>
      </w:r>
      <w:r w:rsidRPr="00FA0003">
        <w:rPr>
          <w:sz w:val="28"/>
          <w:szCs w:val="28"/>
          <w:lang w:val="bg-BG" w:eastAsia="en-US"/>
        </w:rPr>
        <w:t xml:space="preserve"> 8.12</w:t>
      </w:r>
      <w:r w:rsidR="004D3BBF">
        <w:rPr>
          <w:sz w:val="28"/>
          <w:szCs w:val="28"/>
          <w:lang w:val="bg-BG" w:eastAsia="en-US"/>
        </w:rPr>
        <w:t>%</w:t>
      </w:r>
      <w:r w:rsidR="000D4E33">
        <w:rPr>
          <w:sz w:val="28"/>
          <w:szCs w:val="28"/>
          <w:lang w:val="bg-BG" w:eastAsia="en-US"/>
        </w:rPr>
        <w:t>/</w:t>
      </w:r>
      <w:r w:rsidR="004D3BBF">
        <w:rPr>
          <w:sz w:val="28"/>
          <w:szCs w:val="28"/>
          <w:lang w:val="bg-BG" w:eastAsia="en-US"/>
        </w:rPr>
        <w:t>.</w:t>
      </w:r>
    </w:p>
    <w:p w:rsidR="000A7D7C" w:rsidRPr="00FA0003" w:rsidRDefault="000A7D7C" w:rsidP="000A7D7C">
      <w:pPr>
        <w:jc w:val="both"/>
        <w:rPr>
          <w:sz w:val="28"/>
          <w:szCs w:val="28"/>
          <w:lang w:val="bg-BG" w:eastAsia="en-US"/>
        </w:rPr>
      </w:pPr>
    </w:p>
    <w:p w:rsidR="000A7D7C" w:rsidRPr="00FA0003" w:rsidRDefault="000A7D7C" w:rsidP="00685B89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По глави от НК присъдите и осъдените лица, сравнени с предходните </w:t>
      </w:r>
      <w:r w:rsidR="00C71A47">
        <w:rPr>
          <w:sz w:val="28"/>
          <w:szCs w:val="28"/>
          <w:lang w:val="bg-BG" w:eastAsia="en-US"/>
        </w:rPr>
        <w:t xml:space="preserve">три </w:t>
      </w:r>
      <w:r w:rsidRPr="00FA0003">
        <w:rPr>
          <w:sz w:val="28"/>
          <w:szCs w:val="28"/>
          <w:lang w:val="bg-BG" w:eastAsia="en-US"/>
        </w:rPr>
        <w:t xml:space="preserve"> години са,</w:t>
      </w:r>
      <w:r w:rsidR="00685B89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както следва: </w:t>
      </w:r>
    </w:p>
    <w:p w:rsidR="00994FE3" w:rsidRDefault="00994FE3" w:rsidP="002A1503">
      <w:pPr>
        <w:jc w:val="center"/>
        <w:rPr>
          <w:b/>
          <w:sz w:val="28"/>
          <w:szCs w:val="28"/>
          <w:lang w:val="bg-BG"/>
        </w:rPr>
      </w:pPr>
    </w:p>
    <w:p w:rsidR="00994FE3" w:rsidRDefault="00994FE3" w:rsidP="002A1503">
      <w:pPr>
        <w:jc w:val="center"/>
        <w:rPr>
          <w:b/>
          <w:sz w:val="28"/>
          <w:szCs w:val="28"/>
          <w:lang w:val="bg-BG"/>
        </w:rPr>
      </w:pPr>
      <w:r w:rsidRPr="00994FE3">
        <w:rPr>
          <w:b/>
          <w:sz w:val="28"/>
          <w:szCs w:val="28"/>
          <w:lang w:val="bg-BG"/>
        </w:rPr>
        <w:t>201</w:t>
      </w:r>
      <w:r>
        <w:rPr>
          <w:b/>
          <w:sz w:val="28"/>
          <w:szCs w:val="28"/>
          <w:lang w:val="bg-BG"/>
        </w:rPr>
        <w:t>7</w:t>
      </w:r>
      <w:r w:rsidRPr="00994FE3">
        <w:rPr>
          <w:b/>
          <w:sz w:val="28"/>
          <w:szCs w:val="28"/>
          <w:lang w:val="bg-BG"/>
        </w:rPr>
        <w:t xml:space="preserve"> година</w:t>
      </w:r>
    </w:p>
    <w:p w:rsidR="004D3BBF" w:rsidRDefault="004D3BBF" w:rsidP="002A1503">
      <w:pPr>
        <w:jc w:val="center"/>
        <w:rPr>
          <w:b/>
          <w:sz w:val="28"/>
          <w:szCs w:val="28"/>
          <w:lang w:val="bg-BG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709"/>
        <w:gridCol w:w="709"/>
        <w:gridCol w:w="709"/>
        <w:gridCol w:w="708"/>
        <w:gridCol w:w="709"/>
        <w:gridCol w:w="709"/>
        <w:gridCol w:w="567"/>
        <w:gridCol w:w="709"/>
        <w:gridCol w:w="567"/>
      </w:tblGrid>
      <w:tr w:rsidR="00994FE3" w:rsidRPr="00FA0003" w:rsidTr="007B7C30">
        <w:trPr>
          <w:cantSplit/>
          <w:trHeight w:val="2241"/>
        </w:trPr>
        <w:tc>
          <w:tcPr>
            <w:tcW w:w="3510" w:type="dxa"/>
            <w:shd w:val="clear" w:color="auto" w:fill="auto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Глави НК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94FE3" w:rsidRPr="00FA0003" w:rsidRDefault="00994FE3" w:rsidP="007B7C30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Брой дела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94FE3" w:rsidRPr="00FA0003" w:rsidRDefault="00994FE3" w:rsidP="007B7C30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Осъдени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94FE3" w:rsidRPr="00FA0003" w:rsidRDefault="00994FE3" w:rsidP="007B7C30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В.т.ч.:</w:t>
            </w:r>
          </w:p>
          <w:p w:rsidR="00994FE3" w:rsidRPr="00FA0003" w:rsidRDefault="00994FE3" w:rsidP="007B7C30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Непълнолетни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994FE3" w:rsidRPr="00FA0003" w:rsidRDefault="00994FE3" w:rsidP="007B7C30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Лишаване от</w:t>
            </w:r>
          </w:p>
          <w:p w:rsidR="00994FE3" w:rsidRPr="00FA0003" w:rsidRDefault="00994FE3" w:rsidP="007B7C30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свобода до 3 г.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94FE3" w:rsidRPr="00FA0003" w:rsidRDefault="00994FE3" w:rsidP="007B7C30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В т.ч.условно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94FE3" w:rsidRPr="00FA0003" w:rsidRDefault="00994FE3" w:rsidP="007B7C30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Лишаване от</w:t>
            </w:r>
          </w:p>
          <w:p w:rsidR="00994FE3" w:rsidRPr="00FA0003" w:rsidRDefault="00994FE3" w:rsidP="007B7C30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свобода над 3 г.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94FE3" w:rsidRPr="00FA0003" w:rsidRDefault="00994FE3" w:rsidP="007B7C30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Глоба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94FE3" w:rsidRPr="00FA0003" w:rsidRDefault="00994FE3" w:rsidP="007B7C30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Пробация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94FE3" w:rsidRPr="00FA0003" w:rsidRDefault="00994FE3" w:rsidP="007B7C30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Др.наказания</w:t>
            </w:r>
          </w:p>
        </w:tc>
      </w:tr>
      <w:tr w:rsidR="00994FE3" w:rsidRPr="00FA0003" w:rsidTr="007B7C30">
        <w:tc>
          <w:tcPr>
            <w:tcW w:w="3510" w:type="dxa"/>
            <w:shd w:val="clear" w:color="auto" w:fill="auto"/>
            <w:vAlign w:val="center"/>
          </w:tcPr>
          <w:p w:rsidR="00994FE3" w:rsidRPr="00FA0003" w:rsidRDefault="00994FE3" w:rsidP="007B7C30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Престъпление против личността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E4614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</w:t>
            </w:r>
            <w:r w:rsidR="00E46142"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  <w:r w:rsidR="00E46142"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</w:tr>
      <w:tr w:rsidR="00994FE3" w:rsidRPr="00FA0003" w:rsidTr="007B7C30">
        <w:tc>
          <w:tcPr>
            <w:tcW w:w="3510" w:type="dxa"/>
            <w:shd w:val="clear" w:color="auto" w:fill="auto"/>
            <w:vAlign w:val="center"/>
          </w:tcPr>
          <w:p w:rsidR="00994FE3" w:rsidRPr="00FA0003" w:rsidRDefault="00994FE3" w:rsidP="007B7C30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Престъпление против правата на гражданите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</w:tr>
      <w:tr w:rsidR="00994FE3" w:rsidRPr="00FA0003" w:rsidTr="007B7C30">
        <w:tc>
          <w:tcPr>
            <w:tcW w:w="3510" w:type="dxa"/>
            <w:shd w:val="clear" w:color="auto" w:fill="auto"/>
            <w:vAlign w:val="center"/>
          </w:tcPr>
          <w:p w:rsidR="00994FE3" w:rsidRPr="00FA0003" w:rsidRDefault="00994FE3" w:rsidP="007B7C30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Престъпление против брака, семейството и младежта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</w:tr>
      <w:tr w:rsidR="00994FE3" w:rsidRPr="00FA0003" w:rsidTr="007B7C30">
        <w:tc>
          <w:tcPr>
            <w:tcW w:w="3510" w:type="dxa"/>
            <w:shd w:val="clear" w:color="auto" w:fill="auto"/>
            <w:vAlign w:val="center"/>
          </w:tcPr>
          <w:p w:rsidR="00994FE3" w:rsidRPr="00FA0003" w:rsidRDefault="00994FE3" w:rsidP="007B7C30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Престъпление против собствеността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4</w:t>
            </w:r>
            <w:r w:rsidR="00E46142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</w:tr>
      <w:tr w:rsidR="00994FE3" w:rsidRPr="00FA0003" w:rsidTr="007B7C30">
        <w:tc>
          <w:tcPr>
            <w:tcW w:w="3510" w:type="dxa"/>
            <w:shd w:val="clear" w:color="auto" w:fill="auto"/>
            <w:vAlign w:val="center"/>
          </w:tcPr>
          <w:p w:rsidR="00994FE3" w:rsidRPr="00FA0003" w:rsidRDefault="00994FE3" w:rsidP="007B7C30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Престъпление против стопанството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</w:t>
            </w:r>
            <w:r w:rsidR="00E46142">
              <w:rPr>
                <w:sz w:val="28"/>
                <w:szCs w:val="28"/>
                <w:lang w:val="bg-BG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FE3" w:rsidRPr="00FA0003" w:rsidRDefault="00994FE3" w:rsidP="00E4614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  <w:r w:rsidR="00E46142"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E4614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  <w:r w:rsidR="00E46142"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</w:tr>
      <w:tr w:rsidR="00994FE3" w:rsidRPr="00FA0003" w:rsidTr="007B7C30">
        <w:tc>
          <w:tcPr>
            <w:tcW w:w="3510" w:type="dxa"/>
            <w:shd w:val="clear" w:color="auto" w:fill="auto"/>
            <w:vAlign w:val="center"/>
          </w:tcPr>
          <w:p w:rsidR="00994FE3" w:rsidRPr="00FA0003" w:rsidRDefault="00994FE3" w:rsidP="007B7C30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Престъпление против държавата, държавните органи и общ. Организации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</w:tr>
      <w:tr w:rsidR="00994FE3" w:rsidRPr="00FA0003" w:rsidTr="007B7C30">
        <w:tc>
          <w:tcPr>
            <w:tcW w:w="3510" w:type="dxa"/>
            <w:shd w:val="clear" w:color="auto" w:fill="auto"/>
            <w:vAlign w:val="center"/>
          </w:tcPr>
          <w:p w:rsidR="00994FE3" w:rsidRPr="00FA0003" w:rsidRDefault="00994FE3" w:rsidP="007B7C30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Документни престъпления</w:t>
            </w:r>
          </w:p>
          <w:p w:rsidR="00994FE3" w:rsidRPr="00FA0003" w:rsidRDefault="00994FE3" w:rsidP="007B7C30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</w:tr>
      <w:tr w:rsidR="00994FE3" w:rsidRPr="00FA0003" w:rsidTr="007B7C30">
        <w:tc>
          <w:tcPr>
            <w:tcW w:w="3510" w:type="dxa"/>
            <w:shd w:val="clear" w:color="auto" w:fill="auto"/>
            <w:vAlign w:val="center"/>
          </w:tcPr>
          <w:p w:rsidR="00994FE3" w:rsidRPr="00FA0003" w:rsidRDefault="00994FE3" w:rsidP="007B7C30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Престъпление против реда и обществ. спокойствие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E46142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</w:tr>
      <w:tr w:rsidR="00994FE3" w:rsidRPr="00FA0003" w:rsidTr="007B7C30">
        <w:tc>
          <w:tcPr>
            <w:tcW w:w="3510" w:type="dxa"/>
            <w:shd w:val="clear" w:color="auto" w:fill="auto"/>
            <w:vAlign w:val="center"/>
          </w:tcPr>
          <w:p w:rsidR="00994FE3" w:rsidRPr="00FA0003" w:rsidRDefault="00994FE3" w:rsidP="007B7C30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Общоопасни  престъпления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  <w:r w:rsidR="00E46142">
              <w:rPr>
                <w:sz w:val="28"/>
                <w:szCs w:val="28"/>
                <w:lang w:val="bg-BG"/>
              </w:rPr>
              <w:t>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C949BF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FE3" w:rsidRPr="00FA0003" w:rsidRDefault="00994FE3" w:rsidP="00C949BF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  <w:r w:rsidR="00C949BF">
              <w:rPr>
                <w:sz w:val="28"/>
                <w:szCs w:val="28"/>
                <w:lang w:val="bg-BG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C949BF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  <w:r w:rsidR="00C949BF">
              <w:rPr>
                <w:sz w:val="28"/>
                <w:szCs w:val="28"/>
                <w:lang w:val="bg-BG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C949BF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C949BF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C949BF" w:rsidP="007B7C3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</w:tr>
      <w:tr w:rsidR="00994FE3" w:rsidRPr="00FA0003" w:rsidTr="007B7C30">
        <w:tc>
          <w:tcPr>
            <w:tcW w:w="3510" w:type="dxa"/>
            <w:shd w:val="clear" w:color="auto" w:fill="auto"/>
            <w:vAlign w:val="center"/>
          </w:tcPr>
          <w:p w:rsidR="00994FE3" w:rsidRPr="00FA0003" w:rsidRDefault="00994FE3" w:rsidP="007B7C30">
            <w:pPr>
              <w:rPr>
                <w:b/>
                <w:sz w:val="28"/>
                <w:szCs w:val="28"/>
                <w:lang w:val="bg-BG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ОБЩО:</w:t>
            </w:r>
          </w:p>
          <w:p w:rsidR="00994FE3" w:rsidRPr="00FA0003" w:rsidRDefault="00994FE3" w:rsidP="007B7C30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3</w:t>
            </w:r>
            <w:r w:rsidR="00E46142">
              <w:rPr>
                <w:b/>
                <w:sz w:val="28"/>
                <w:szCs w:val="28"/>
                <w:lang w:val="bg-BG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C949BF" w:rsidP="007B7C30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1</w:t>
            </w:r>
            <w:r w:rsidR="00C949BF">
              <w:rPr>
                <w:b/>
                <w:sz w:val="28"/>
                <w:szCs w:val="28"/>
                <w:lang w:val="bg-BG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4FE3" w:rsidRPr="00FA0003" w:rsidRDefault="00C949BF" w:rsidP="007B7C30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C949BF" w:rsidP="007B7C30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C949BF" w:rsidP="007B7C30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3</w:t>
            </w:r>
            <w:r w:rsidR="00C949BF">
              <w:rPr>
                <w:b/>
                <w:sz w:val="28"/>
                <w:szCs w:val="28"/>
                <w:lang w:val="bg-BG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FE3" w:rsidRPr="00FA0003" w:rsidRDefault="00C949BF" w:rsidP="007B7C30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FE3" w:rsidRPr="00FA0003" w:rsidRDefault="00994FE3" w:rsidP="007B7C30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3</w:t>
            </w:r>
          </w:p>
        </w:tc>
      </w:tr>
    </w:tbl>
    <w:p w:rsidR="00994FE3" w:rsidRDefault="00994FE3" w:rsidP="002A1503">
      <w:pPr>
        <w:jc w:val="center"/>
        <w:rPr>
          <w:b/>
          <w:sz w:val="28"/>
          <w:szCs w:val="28"/>
          <w:lang w:val="bg-BG"/>
        </w:rPr>
      </w:pPr>
    </w:p>
    <w:p w:rsidR="00994FE3" w:rsidRDefault="00994FE3" w:rsidP="002A1503">
      <w:pPr>
        <w:jc w:val="center"/>
        <w:rPr>
          <w:b/>
          <w:sz w:val="28"/>
          <w:szCs w:val="28"/>
          <w:lang w:val="bg-BG"/>
        </w:rPr>
      </w:pPr>
    </w:p>
    <w:p w:rsidR="000D4E33" w:rsidRPr="00FA0003" w:rsidRDefault="000D4E33" w:rsidP="002A1503">
      <w:pPr>
        <w:jc w:val="center"/>
        <w:rPr>
          <w:b/>
          <w:sz w:val="28"/>
          <w:szCs w:val="28"/>
          <w:lang w:val="bg-BG"/>
        </w:rPr>
      </w:pPr>
    </w:p>
    <w:p w:rsidR="003174D0" w:rsidRDefault="003174D0" w:rsidP="003174D0">
      <w:pPr>
        <w:jc w:val="center"/>
        <w:rPr>
          <w:b/>
          <w:sz w:val="28"/>
          <w:szCs w:val="28"/>
          <w:lang w:val="bg-BG"/>
        </w:rPr>
      </w:pPr>
      <w:r w:rsidRPr="00FA0003">
        <w:rPr>
          <w:b/>
          <w:sz w:val="28"/>
          <w:szCs w:val="28"/>
          <w:lang w:val="bg-BG"/>
        </w:rPr>
        <w:t>2016 година</w:t>
      </w:r>
    </w:p>
    <w:p w:rsidR="000D4E33" w:rsidRPr="00FA0003" w:rsidRDefault="000D4E33" w:rsidP="003174D0">
      <w:pPr>
        <w:jc w:val="center"/>
        <w:rPr>
          <w:b/>
          <w:sz w:val="28"/>
          <w:szCs w:val="28"/>
          <w:lang w:val="bg-BG"/>
        </w:rPr>
      </w:pPr>
    </w:p>
    <w:p w:rsidR="003174D0" w:rsidRPr="00FA0003" w:rsidRDefault="003174D0" w:rsidP="003174D0">
      <w:pPr>
        <w:jc w:val="both"/>
        <w:rPr>
          <w:b/>
          <w:sz w:val="28"/>
          <w:szCs w:val="28"/>
          <w:lang w:val="bg-BG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709"/>
        <w:gridCol w:w="709"/>
        <w:gridCol w:w="709"/>
        <w:gridCol w:w="708"/>
        <w:gridCol w:w="709"/>
        <w:gridCol w:w="709"/>
        <w:gridCol w:w="567"/>
        <w:gridCol w:w="709"/>
        <w:gridCol w:w="567"/>
      </w:tblGrid>
      <w:tr w:rsidR="003174D0" w:rsidRPr="00FA0003" w:rsidTr="00522922">
        <w:trPr>
          <w:cantSplit/>
          <w:trHeight w:val="2241"/>
        </w:trPr>
        <w:tc>
          <w:tcPr>
            <w:tcW w:w="3510" w:type="dxa"/>
            <w:shd w:val="clear" w:color="auto" w:fill="auto"/>
          </w:tcPr>
          <w:p w:rsidR="003174D0" w:rsidRPr="00FA0003" w:rsidRDefault="003174D0" w:rsidP="00522922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3174D0" w:rsidRPr="00FA0003" w:rsidRDefault="003174D0" w:rsidP="00522922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3174D0" w:rsidRPr="00FA0003" w:rsidRDefault="003174D0" w:rsidP="00522922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3174D0" w:rsidRPr="00FA0003" w:rsidRDefault="003174D0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Глави НК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174D0" w:rsidRPr="00FA0003" w:rsidRDefault="003174D0" w:rsidP="00522922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Брой дела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174D0" w:rsidRPr="00FA0003" w:rsidRDefault="003174D0" w:rsidP="00522922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Осъдени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174D0" w:rsidRPr="00FA0003" w:rsidRDefault="003174D0" w:rsidP="00522922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В.т.ч.:</w:t>
            </w:r>
          </w:p>
          <w:p w:rsidR="003174D0" w:rsidRPr="00FA0003" w:rsidRDefault="003174D0" w:rsidP="00522922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Непълнолетни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174D0" w:rsidRPr="00FA0003" w:rsidRDefault="003174D0" w:rsidP="00522922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Лишаване от</w:t>
            </w:r>
          </w:p>
          <w:p w:rsidR="003174D0" w:rsidRPr="00FA0003" w:rsidRDefault="003174D0" w:rsidP="00522922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свобода до 3 г.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174D0" w:rsidRPr="00FA0003" w:rsidRDefault="00E06B53" w:rsidP="00E06B53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В т.ч.у</w:t>
            </w:r>
            <w:r w:rsidR="003174D0" w:rsidRPr="00FA0003">
              <w:rPr>
                <w:sz w:val="28"/>
                <w:szCs w:val="28"/>
                <w:lang w:val="bg-BG"/>
              </w:rPr>
              <w:t>словно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174D0" w:rsidRPr="00FA0003" w:rsidRDefault="003174D0" w:rsidP="00522922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Лишаване от</w:t>
            </w:r>
          </w:p>
          <w:p w:rsidR="003174D0" w:rsidRPr="00FA0003" w:rsidRDefault="003174D0" w:rsidP="00522922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свобода над 3 г.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174D0" w:rsidRPr="00FA0003" w:rsidRDefault="003174D0" w:rsidP="00522922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Глоба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174D0" w:rsidRPr="00FA0003" w:rsidRDefault="003174D0" w:rsidP="00522922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Пробация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174D0" w:rsidRPr="00FA0003" w:rsidRDefault="003174D0" w:rsidP="00522922">
            <w:pPr>
              <w:ind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Др.наказания</w:t>
            </w:r>
          </w:p>
        </w:tc>
      </w:tr>
      <w:tr w:rsidR="003174D0" w:rsidRPr="00FA0003" w:rsidTr="00522922">
        <w:tc>
          <w:tcPr>
            <w:tcW w:w="3510" w:type="dxa"/>
            <w:shd w:val="clear" w:color="auto" w:fill="auto"/>
            <w:vAlign w:val="center"/>
          </w:tcPr>
          <w:p w:rsidR="003174D0" w:rsidRPr="00FA0003" w:rsidRDefault="003174D0" w:rsidP="00522922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Престъпление против личността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E06B5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E06B5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4D0" w:rsidRPr="00FA0003" w:rsidRDefault="00E06B5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E06B5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E06B5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E06B5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E06B5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E06B5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</w:p>
        </w:tc>
      </w:tr>
      <w:tr w:rsidR="003174D0" w:rsidRPr="00FA0003" w:rsidTr="00522922">
        <w:tc>
          <w:tcPr>
            <w:tcW w:w="3510" w:type="dxa"/>
            <w:shd w:val="clear" w:color="auto" w:fill="auto"/>
            <w:vAlign w:val="center"/>
          </w:tcPr>
          <w:p w:rsidR="003174D0" w:rsidRPr="00FA0003" w:rsidRDefault="003174D0" w:rsidP="00522922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Престъпление против правата на гражданите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E06B5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E06B5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E06B5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4D0" w:rsidRPr="00FA0003" w:rsidRDefault="00E06B5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E06B5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E06B5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E06B5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E06B5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E06B5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</w:tr>
      <w:tr w:rsidR="003174D0" w:rsidRPr="00FA0003" w:rsidTr="00522922">
        <w:tc>
          <w:tcPr>
            <w:tcW w:w="3510" w:type="dxa"/>
            <w:shd w:val="clear" w:color="auto" w:fill="auto"/>
            <w:vAlign w:val="center"/>
          </w:tcPr>
          <w:p w:rsidR="003174D0" w:rsidRPr="00FA0003" w:rsidRDefault="003174D0" w:rsidP="00522922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Престъпление против брака, семейството и младежта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E06B53" w:rsidP="00E06B53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E06B53" w:rsidP="00E06B53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E06B5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4D0" w:rsidRPr="00FA0003" w:rsidRDefault="00E06B5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E06B5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E06B5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E06B5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E06B5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E06B5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</w:p>
        </w:tc>
      </w:tr>
      <w:tr w:rsidR="003174D0" w:rsidRPr="00FA0003" w:rsidTr="00522922">
        <w:tc>
          <w:tcPr>
            <w:tcW w:w="3510" w:type="dxa"/>
            <w:shd w:val="clear" w:color="auto" w:fill="auto"/>
            <w:vAlign w:val="center"/>
          </w:tcPr>
          <w:p w:rsidR="003174D0" w:rsidRPr="00FA0003" w:rsidRDefault="003174D0" w:rsidP="00522922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Престъпление против собствеността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</w:p>
        </w:tc>
      </w:tr>
      <w:tr w:rsidR="003174D0" w:rsidRPr="00FA0003" w:rsidTr="00522922">
        <w:tc>
          <w:tcPr>
            <w:tcW w:w="3510" w:type="dxa"/>
            <w:shd w:val="clear" w:color="auto" w:fill="auto"/>
            <w:vAlign w:val="center"/>
          </w:tcPr>
          <w:p w:rsidR="003174D0" w:rsidRPr="00FA0003" w:rsidRDefault="003174D0" w:rsidP="00522922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Престъпление против стопанството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</w:tr>
      <w:tr w:rsidR="003174D0" w:rsidRPr="00FA0003" w:rsidTr="00522922">
        <w:tc>
          <w:tcPr>
            <w:tcW w:w="3510" w:type="dxa"/>
            <w:shd w:val="clear" w:color="auto" w:fill="auto"/>
            <w:vAlign w:val="center"/>
          </w:tcPr>
          <w:p w:rsidR="003174D0" w:rsidRPr="00FA0003" w:rsidRDefault="003174D0" w:rsidP="00522922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Престъпление против държавата, държавните органи и общ. Организации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BE2E47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4D0" w:rsidRPr="00FA0003" w:rsidRDefault="00BE2E47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BE2E47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BE2E47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BE2E47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BE2E47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</w:tr>
      <w:tr w:rsidR="003174D0" w:rsidRPr="00FA0003" w:rsidTr="00522922">
        <w:tc>
          <w:tcPr>
            <w:tcW w:w="3510" w:type="dxa"/>
            <w:shd w:val="clear" w:color="auto" w:fill="auto"/>
            <w:vAlign w:val="center"/>
          </w:tcPr>
          <w:p w:rsidR="003174D0" w:rsidRPr="00FA0003" w:rsidRDefault="003174D0" w:rsidP="00522922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Документни престъпления</w:t>
            </w:r>
          </w:p>
          <w:p w:rsidR="003174D0" w:rsidRPr="00FA0003" w:rsidRDefault="003174D0" w:rsidP="00522922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</w:tr>
      <w:tr w:rsidR="003174D0" w:rsidRPr="00FA0003" w:rsidTr="00522922">
        <w:tc>
          <w:tcPr>
            <w:tcW w:w="3510" w:type="dxa"/>
            <w:shd w:val="clear" w:color="auto" w:fill="auto"/>
            <w:vAlign w:val="center"/>
          </w:tcPr>
          <w:p w:rsidR="003174D0" w:rsidRPr="00FA0003" w:rsidRDefault="003174D0" w:rsidP="00E06B53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Престъпление против реда и общест</w:t>
            </w:r>
            <w:r w:rsidR="00E06B53" w:rsidRPr="00FA0003">
              <w:rPr>
                <w:sz w:val="28"/>
                <w:szCs w:val="28"/>
                <w:lang w:val="bg-BG"/>
              </w:rPr>
              <w:t>в</w:t>
            </w:r>
            <w:r w:rsidRPr="00FA0003">
              <w:rPr>
                <w:sz w:val="28"/>
                <w:szCs w:val="28"/>
                <w:lang w:val="bg-BG"/>
              </w:rPr>
              <w:t xml:space="preserve">. </w:t>
            </w:r>
            <w:r w:rsidR="00E06B53" w:rsidRPr="00FA0003">
              <w:rPr>
                <w:sz w:val="28"/>
                <w:szCs w:val="28"/>
                <w:lang w:val="bg-BG"/>
              </w:rPr>
              <w:t>с</w:t>
            </w:r>
            <w:r w:rsidRPr="00FA0003">
              <w:rPr>
                <w:sz w:val="28"/>
                <w:szCs w:val="28"/>
                <w:lang w:val="bg-BG"/>
              </w:rPr>
              <w:t>покойствие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</w:tr>
      <w:tr w:rsidR="003174D0" w:rsidRPr="00FA0003" w:rsidTr="00522922">
        <w:tc>
          <w:tcPr>
            <w:tcW w:w="3510" w:type="dxa"/>
            <w:shd w:val="clear" w:color="auto" w:fill="auto"/>
            <w:vAlign w:val="center"/>
          </w:tcPr>
          <w:p w:rsidR="003174D0" w:rsidRPr="00FA0003" w:rsidRDefault="003174D0" w:rsidP="00522922">
            <w:pPr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Общоопасни  престъпления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  <w:lang w:val="bg-BG"/>
              </w:rPr>
              <w:t>-</w:t>
            </w:r>
          </w:p>
        </w:tc>
      </w:tr>
      <w:tr w:rsidR="003174D0" w:rsidRPr="00FA0003" w:rsidTr="00522922">
        <w:tc>
          <w:tcPr>
            <w:tcW w:w="3510" w:type="dxa"/>
            <w:shd w:val="clear" w:color="auto" w:fill="auto"/>
            <w:vAlign w:val="center"/>
          </w:tcPr>
          <w:p w:rsidR="003174D0" w:rsidRPr="00FA0003" w:rsidRDefault="003174D0" w:rsidP="00522922">
            <w:pPr>
              <w:rPr>
                <w:b/>
                <w:sz w:val="28"/>
                <w:szCs w:val="28"/>
                <w:lang w:val="bg-BG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ОБЩО:</w:t>
            </w:r>
          </w:p>
          <w:p w:rsidR="003174D0" w:rsidRPr="00FA0003" w:rsidRDefault="003174D0" w:rsidP="00522922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386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431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324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4D0" w:rsidRPr="00FA0003" w:rsidRDefault="00AB3BB3" w:rsidP="00522922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3</w:t>
            </w:r>
          </w:p>
        </w:tc>
      </w:tr>
    </w:tbl>
    <w:p w:rsidR="003174D0" w:rsidRPr="00FA0003" w:rsidRDefault="003174D0" w:rsidP="002A1503">
      <w:pPr>
        <w:jc w:val="center"/>
        <w:rPr>
          <w:b/>
          <w:sz w:val="28"/>
          <w:szCs w:val="28"/>
          <w:lang w:val="bg-BG"/>
        </w:rPr>
      </w:pPr>
    </w:p>
    <w:p w:rsidR="003174D0" w:rsidRDefault="003174D0" w:rsidP="002A1503">
      <w:pPr>
        <w:jc w:val="center"/>
        <w:rPr>
          <w:b/>
          <w:sz w:val="28"/>
          <w:szCs w:val="28"/>
          <w:lang w:val="bg-BG"/>
        </w:rPr>
      </w:pPr>
    </w:p>
    <w:p w:rsidR="000126AF" w:rsidRDefault="000126AF" w:rsidP="002A1503">
      <w:pPr>
        <w:jc w:val="center"/>
        <w:rPr>
          <w:b/>
          <w:sz w:val="28"/>
          <w:szCs w:val="28"/>
          <w:lang w:val="bg-BG"/>
        </w:rPr>
      </w:pPr>
    </w:p>
    <w:p w:rsidR="000126AF" w:rsidRDefault="000126AF" w:rsidP="002A1503">
      <w:pPr>
        <w:jc w:val="center"/>
        <w:rPr>
          <w:b/>
          <w:sz w:val="28"/>
          <w:szCs w:val="28"/>
          <w:lang w:val="bg-BG"/>
        </w:rPr>
      </w:pPr>
    </w:p>
    <w:p w:rsidR="000126AF" w:rsidRDefault="000126AF" w:rsidP="002A1503">
      <w:pPr>
        <w:jc w:val="center"/>
        <w:rPr>
          <w:b/>
          <w:sz w:val="28"/>
          <w:szCs w:val="28"/>
          <w:lang w:val="bg-BG"/>
        </w:rPr>
      </w:pPr>
    </w:p>
    <w:p w:rsidR="000126AF" w:rsidRDefault="000126AF" w:rsidP="002A1503">
      <w:pPr>
        <w:jc w:val="center"/>
        <w:rPr>
          <w:b/>
          <w:sz w:val="28"/>
          <w:szCs w:val="28"/>
          <w:lang w:val="bg-BG"/>
        </w:rPr>
      </w:pPr>
    </w:p>
    <w:p w:rsidR="000126AF" w:rsidRDefault="000126AF" w:rsidP="002A1503">
      <w:pPr>
        <w:jc w:val="center"/>
        <w:rPr>
          <w:b/>
          <w:sz w:val="28"/>
          <w:szCs w:val="28"/>
          <w:lang w:val="bg-BG"/>
        </w:rPr>
      </w:pPr>
    </w:p>
    <w:p w:rsidR="000126AF" w:rsidRDefault="000126AF" w:rsidP="002A1503">
      <w:pPr>
        <w:jc w:val="center"/>
        <w:rPr>
          <w:b/>
          <w:sz w:val="28"/>
          <w:szCs w:val="28"/>
          <w:lang w:val="bg-BG"/>
        </w:rPr>
      </w:pPr>
    </w:p>
    <w:p w:rsidR="000126AF" w:rsidRDefault="000126AF" w:rsidP="002A1503">
      <w:pPr>
        <w:jc w:val="center"/>
        <w:rPr>
          <w:b/>
          <w:sz w:val="28"/>
          <w:szCs w:val="28"/>
          <w:lang w:val="bg-BG"/>
        </w:rPr>
      </w:pPr>
    </w:p>
    <w:p w:rsidR="000126AF" w:rsidRDefault="000126AF" w:rsidP="002A1503">
      <w:pPr>
        <w:jc w:val="center"/>
        <w:rPr>
          <w:b/>
          <w:sz w:val="28"/>
          <w:szCs w:val="28"/>
          <w:lang w:val="bg-BG"/>
        </w:rPr>
      </w:pPr>
    </w:p>
    <w:p w:rsidR="000126AF" w:rsidRDefault="000126AF" w:rsidP="002A1503">
      <w:pPr>
        <w:jc w:val="center"/>
        <w:rPr>
          <w:b/>
          <w:sz w:val="28"/>
          <w:szCs w:val="28"/>
          <w:lang w:val="bg-BG"/>
        </w:rPr>
      </w:pPr>
    </w:p>
    <w:p w:rsidR="000126AF" w:rsidRDefault="000126AF" w:rsidP="002A1503">
      <w:pPr>
        <w:jc w:val="center"/>
        <w:rPr>
          <w:b/>
          <w:sz w:val="28"/>
          <w:szCs w:val="28"/>
          <w:lang w:val="bg-BG"/>
        </w:rPr>
      </w:pPr>
    </w:p>
    <w:p w:rsidR="002A1503" w:rsidRPr="00FA0003" w:rsidRDefault="00E21F57" w:rsidP="002A1503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>2</w:t>
      </w:r>
      <w:r w:rsidR="002A1503" w:rsidRPr="00FA0003">
        <w:rPr>
          <w:b/>
          <w:sz w:val="28"/>
          <w:szCs w:val="28"/>
          <w:lang w:val="bg-BG"/>
        </w:rPr>
        <w:t>015 година</w:t>
      </w:r>
    </w:p>
    <w:p w:rsidR="002A1503" w:rsidRPr="00FA0003" w:rsidRDefault="002A1503" w:rsidP="002A1503">
      <w:pPr>
        <w:jc w:val="both"/>
        <w:rPr>
          <w:b/>
          <w:sz w:val="28"/>
          <w:szCs w:val="28"/>
          <w:lang w:val="bg-BG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709"/>
        <w:gridCol w:w="709"/>
        <w:gridCol w:w="709"/>
        <w:gridCol w:w="708"/>
        <w:gridCol w:w="709"/>
        <w:gridCol w:w="709"/>
        <w:gridCol w:w="567"/>
        <w:gridCol w:w="709"/>
        <w:gridCol w:w="567"/>
      </w:tblGrid>
      <w:tr w:rsidR="002A1503" w:rsidRPr="00FA0003" w:rsidTr="002A1503">
        <w:trPr>
          <w:cantSplit/>
          <w:trHeight w:val="2241"/>
        </w:trPr>
        <w:tc>
          <w:tcPr>
            <w:tcW w:w="3510" w:type="dxa"/>
            <w:shd w:val="clear" w:color="auto" w:fill="auto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</w:p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</w:p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</w:p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Глави НК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A0003" w:rsidRDefault="002A1503" w:rsidP="002A1503">
            <w:pPr>
              <w:ind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Брой дела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A0003" w:rsidRDefault="002A1503" w:rsidP="002A1503">
            <w:pPr>
              <w:ind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Осъдени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A0003" w:rsidRDefault="002A1503" w:rsidP="002A1503">
            <w:pPr>
              <w:ind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В.т.ч.:</w:t>
            </w:r>
          </w:p>
          <w:p w:rsidR="002A1503" w:rsidRPr="00FA0003" w:rsidRDefault="002A1503" w:rsidP="002A1503">
            <w:pPr>
              <w:ind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Непълнолетни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A1503" w:rsidRPr="00FA0003" w:rsidRDefault="002A1503" w:rsidP="002A1503">
            <w:pPr>
              <w:ind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Лишаване от</w:t>
            </w:r>
          </w:p>
          <w:p w:rsidR="002A1503" w:rsidRPr="00FA0003" w:rsidRDefault="002A1503" w:rsidP="002A1503">
            <w:pPr>
              <w:ind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свобода до 3 г.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A0003" w:rsidRDefault="00522922" w:rsidP="00522922">
            <w:pPr>
              <w:ind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  <w:lang w:val="bg-BG"/>
              </w:rPr>
              <w:t>В т.ч.у</w:t>
            </w:r>
            <w:r w:rsidR="002A1503" w:rsidRPr="00FA0003">
              <w:rPr>
                <w:sz w:val="28"/>
                <w:szCs w:val="28"/>
              </w:rPr>
              <w:t>словно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A0003" w:rsidRDefault="002A1503" w:rsidP="002A1503">
            <w:pPr>
              <w:ind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Лишаване от</w:t>
            </w:r>
          </w:p>
          <w:p w:rsidR="002A1503" w:rsidRPr="00FA0003" w:rsidRDefault="002A1503" w:rsidP="002A1503">
            <w:pPr>
              <w:ind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свобода над 3 г.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A1503" w:rsidRPr="00FA0003" w:rsidRDefault="002A1503" w:rsidP="002A1503">
            <w:pPr>
              <w:ind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Глоба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1503" w:rsidRPr="00FA0003" w:rsidRDefault="002A1503" w:rsidP="002A1503">
            <w:pPr>
              <w:ind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Пробация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A1503" w:rsidRPr="00FA0003" w:rsidRDefault="002A1503" w:rsidP="002A1503">
            <w:pPr>
              <w:ind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Др.наказания</w:t>
            </w:r>
          </w:p>
        </w:tc>
      </w:tr>
      <w:tr w:rsidR="002A1503" w:rsidRPr="00FA0003" w:rsidTr="002A1503">
        <w:tc>
          <w:tcPr>
            <w:tcW w:w="3510" w:type="dxa"/>
            <w:shd w:val="clear" w:color="auto" w:fill="auto"/>
            <w:vAlign w:val="center"/>
          </w:tcPr>
          <w:p w:rsidR="002A1503" w:rsidRPr="00FA0003" w:rsidRDefault="002A1503" w:rsidP="002A1503">
            <w:pPr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Престъпление против личността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</w:tr>
      <w:tr w:rsidR="002A1503" w:rsidRPr="00FA0003" w:rsidTr="002A1503">
        <w:tc>
          <w:tcPr>
            <w:tcW w:w="3510" w:type="dxa"/>
            <w:shd w:val="clear" w:color="auto" w:fill="auto"/>
            <w:vAlign w:val="center"/>
          </w:tcPr>
          <w:p w:rsidR="002A1503" w:rsidRPr="00FA0003" w:rsidRDefault="002A1503" w:rsidP="002A1503">
            <w:pPr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Престъпление против правата на гражданите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</w:tr>
      <w:tr w:rsidR="002A1503" w:rsidRPr="00FA0003" w:rsidTr="002A1503">
        <w:tc>
          <w:tcPr>
            <w:tcW w:w="3510" w:type="dxa"/>
            <w:shd w:val="clear" w:color="auto" w:fill="auto"/>
            <w:vAlign w:val="center"/>
          </w:tcPr>
          <w:p w:rsidR="002A1503" w:rsidRPr="00FA0003" w:rsidRDefault="002A1503" w:rsidP="002A1503">
            <w:pPr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Престъпление против брака, семейството и младежта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</w:tr>
      <w:tr w:rsidR="002A1503" w:rsidRPr="00FA0003" w:rsidTr="002A1503">
        <w:tc>
          <w:tcPr>
            <w:tcW w:w="3510" w:type="dxa"/>
            <w:shd w:val="clear" w:color="auto" w:fill="auto"/>
            <w:vAlign w:val="center"/>
          </w:tcPr>
          <w:p w:rsidR="002A1503" w:rsidRPr="00FA0003" w:rsidRDefault="002A1503" w:rsidP="002A1503">
            <w:pPr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Престъпление против собствеността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</w:t>
            </w:r>
          </w:p>
        </w:tc>
      </w:tr>
      <w:tr w:rsidR="002A1503" w:rsidRPr="00FA0003" w:rsidTr="002A1503">
        <w:tc>
          <w:tcPr>
            <w:tcW w:w="3510" w:type="dxa"/>
            <w:shd w:val="clear" w:color="auto" w:fill="auto"/>
            <w:vAlign w:val="center"/>
          </w:tcPr>
          <w:p w:rsidR="002A1503" w:rsidRPr="00FA0003" w:rsidRDefault="002A1503" w:rsidP="002A1503">
            <w:pPr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Престъпление против стопанството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</w:tr>
      <w:tr w:rsidR="002A1503" w:rsidRPr="00FA0003" w:rsidTr="002A1503">
        <w:tc>
          <w:tcPr>
            <w:tcW w:w="3510" w:type="dxa"/>
            <w:shd w:val="clear" w:color="auto" w:fill="auto"/>
            <w:vAlign w:val="center"/>
          </w:tcPr>
          <w:p w:rsidR="002A1503" w:rsidRPr="00FA0003" w:rsidRDefault="002A1503" w:rsidP="002A1503">
            <w:pPr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Престъпление против държавата, държавните органи и общ.</w:t>
            </w:r>
            <w:r w:rsidRPr="00FA0003">
              <w:rPr>
                <w:sz w:val="28"/>
                <w:szCs w:val="28"/>
                <w:lang w:val="bg-BG"/>
              </w:rPr>
              <w:t xml:space="preserve"> </w:t>
            </w:r>
            <w:r w:rsidR="00CA36C6" w:rsidRPr="00FA0003">
              <w:rPr>
                <w:sz w:val="28"/>
                <w:szCs w:val="28"/>
              </w:rPr>
              <w:t>О</w:t>
            </w:r>
            <w:r w:rsidRPr="00FA0003">
              <w:rPr>
                <w:sz w:val="28"/>
                <w:szCs w:val="28"/>
              </w:rPr>
              <w:t>рганизации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</w:tr>
      <w:tr w:rsidR="002A1503" w:rsidRPr="00FA0003" w:rsidTr="002A1503">
        <w:tc>
          <w:tcPr>
            <w:tcW w:w="3510" w:type="dxa"/>
            <w:shd w:val="clear" w:color="auto" w:fill="auto"/>
            <w:vAlign w:val="center"/>
          </w:tcPr>
          <w:p w:rsidR="002A1503" w:rsidRPr="00FA0003" w:rsidRDefault="002A1503" w:rsidP="002A1503">
            <w:pPr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Документни престъпления</w:t>
            </w:r>
          </w:p>
          <w:p w:rsidR="002A1503" w:rsidRPr="00FA0003" w:rsidRDefault="002A1503" w:rsidP="002A150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</w:tr>
      <w:tr w:rsidR="002A1503" w:rsidRPr="00FA0003" w:rsidTr="002A1503">
        <w:tc>
          <w:tcPr>
            <w:tcW w:w="3510" w:type="dxa"/>
            <w:shd w:val="clear" w:color="auto" w:fill="auto"/>
            <w:vAlign w:val="center"/>
          </w:tcPr>
          <w:p w:rsidR="002A1503" w:rsidRPr="00FA0003" w:rsidRDefault="002A1503" w:rsidP="002A1503">
            <w:pPr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 xml:space="preserve">Престъпление против реда и общест. </w:t>
            </w:r>
            <w:r w:rsidR="00CA36C6" w:rsidRPr="00FA0003">
              <w:rPr>
                <w:sz w:val="28"/>
                <w:szCs w:val="28"/>
              </w:rPr>
              <w:t>С</w:t>
            </w:r>
            <w:r w:rsidRPr="00FA0003">
              <w:rPr>
                <w:sz w:val="28"/>
                <w:szCs w:val="28"/>
              </w:rPr>
              <w:t>покойствие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</w:tr>
      <w:tr w:rsidR="002A1503" w:rsidRPr="00FA0003" w:rsidTr="002A1503">
        <w:tc>
          <w:tcPr>
            <w:tcW w:w="3510" w:type="dxa"/>
            <w:shd w:val="clear" w:color="auto" w:fill="auto"/>
            <w:vAlign w:val="center"/>
          </w:tcPr>
          <w:p w:rsidR="002A1503" w:rsidRPr="00FA0003" w:rsidRDefault="002A1503" w:rsidP="002A1503">
            <w:pPr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Общоопасни  престъпления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0</w:t>
            </w:r>
          </w:p>
        </w:tc>
      </w:tr>
      <w:tr w:rsidR="002A1503" w:rsidRPr="00FA0003" w:rsidTr="002A1503">
        <w:tc>
          <w:tcPr>
            <w:tcW w:w="3510" w:type="dxa"/>
            <w:shd w:val="clear" w:color="auto" w:fill="auto"/>
            <w:vAlign w:val="center"/>
          </w:tcPr>
          <w:p w:rsidR="002A1503" w:rsidRPr="00FA0003" w:rsidRDefault="008A7D8E" w:rsidP="002A1503">
            <w:pPr>
              <w:rPr>
                <w:b/>
                <w:sz w:val="28"/>
                <w:szCs w:val="28"/>
              </w:rPr>
            </w:pPr>
            <w:r w:rsidRPr="00FA0003">
              <w:rPr>
                <w:b/>
                <w:sz w:val="28"/>
                <w:szCs w:val="28"/>
                <w:lang w:val="bg-BG"/>
              </w:rPr>
              <w:t>ОБЩО</w:t>
            </w:r>
            <w:r w:rsidR="002A1503" w:rsidRPr="00FA0003">
              <w:rPr>
                <w:b/>
                <w:sz w:val="28"/>
                <w:szCs w:val="28"/>
              </w:rPr>
              <w:t>:</w:t>
            </w:r>
          </w:p>
          <w:p w:rsidR="002A1503" w:rsidRPr="00FA0003" w:rsidRDefault="002A1503" w:rsidP="002A1503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FA0003">
              <w:rPr>
                <w:b/>
                <w:sz w:val="28"/>
                <w:szCs w:val="28"/>
              </w:rPr>
              <w:t>365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FA0003">
              <w:rPr>
                <w:b/>
                <w:sz w:val="28"/>
                <w:szCs w:val="28"/>
              </w:rPr>
              <w:t>396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FA000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FA0003">
              <w:rPr>
                <w:b/>
                <w:sz w:val="28"/>
                <w:szCs w:val="28"/>
              </w:rPr>
              <w:t>238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FA0003">
              <w:rPr>
                <w:b/>
                <w:sz w:val="28"/>
                <w:szCs w:val="28"/>
              </w:rPr>
              <w:t>161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FA000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FA000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FA0003">
              <w:rPr>
                <w:b/>
                <w:sz w:val="28"/>
                <w:szCs w:val="28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503" w:rsidRPr="00FA0003" w:rsidRDefault="002A1503" w:rsidP="002A1503">
            <w:pPr>
              <w:jc w:val="center"/>
              <w:rPr>
                <w:b/>
                <w:sz w:val="28"/>
                <w:szCs w:val="28"/>
              </w:rPr>
            </w:pPr>
            <w:r w:rsidRPr="00FA0003">
              <w:rPr>
                <w:b/>
                <w:sz w:val="28"/>
                <w:szCs w:val="28"/>
              </w:rPr>
              <w:t>1</w:t>
            </w:r>
          </w:p>
        </w:tc>
      </w:tr>
    </w:tbl>
    <w:p w:rsidR="006B65A1" w:rsidRPr="00FA0003" w:rsidRDefault="006B65A1" w:rsidP="002A1503">
      <w:pPr>
        <w:jc w:val="center"/>
        <w:rPr>
          <w:b/>
          <w:sz w:val="28"/>
          <w:szCs w:val="28"/>
          <w:lang w:val="bg-BG"/>
        </w:rPr>
      </w:pPr>
    </w:p>
    <w:p w:rsidR="00A90964" w:rsidRPr="00FA0003" w:rsidRDefault="00A90964" w:rsidP="002A1503">
      <w:pPr>
        <w:jc w:val="center"/>
        <w:rPr>
          <w:b/>
          <w:sz w:val="28"/>
          <w:szCs w:val="28"/>
          <w:lang w:val="bg-BG"/>
        </w:rPr>
      </w:pPr>
    </w:p>
    <w:p w:rsidR="000A7D7C" w:rsidRPr="00FA0003" w:rsidRDefault="000A7D7C" w:rsidP="00685B89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В наказателното отделение работят съдиите Радослава Маждракова,</w:t>
      </w:r>
      <w:r w:rsidR="00685B89" w:rsidRPr="00FA0003">
        <w:rPr>
          <w:sz w:val="28"/>
          <w:szCs w:val="28"/>
          <w:lang w:val="bg-BG" w:eastAsia="en-US"/>
        </w:rPr>
        <w:t xml:space="preserve"> </w:t>
      </w:r>
      <w:r w:rsidR="00A90964" w:rsidRPr="00FA0003">
        <w:rPr>
          <w:sz w:val="28"/>
          <w:szCs w:val="28"/>
          <w:lang w:val="bg-BG" w:eastAsia="en-US"/>
        </w:rPr>
        <w:t>Н</w:t>
      </w:r>
      <w:r w:rsidR="005133F8" w:rsidRPr="00FA0003">
        <w:rPr>
          <w:sz w:val="28"/>
          <w:szCs w:val="28"/>
          <w:lang w:val="bg-BG" w:eastAsia="en-US"/>
        </w:rPr>
        <w:t>евена Иванова,</w:t>
      </w:r>
      <w:r w:rsidR="000D4E3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Тодор Тодоров,</w:t>
      </w:r>
      <w:r w:rsidR="00685B89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Михаил Михайлов и Деян Илиев.</w:t>
      </w:r>
    </w:p>
    <w:p w:rsidR="006A282A" w:rsidRPr="00FA0003" w:rsidRDefault="000A7D7C" w:rsidP="00685B89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Всички съдии в наказателното отделение са работили с приблизително еднаква натовареност в резултат на разпределението на делата на случаен принцип</w:t>
      </w:r>
      <w:r w:rsidR="005133F8" w:rsidRPr="00FA0003">
        <w:rPr>
          <w:sz w:val="28"/>
          <w:szCs w:val="28"/>
          <w:lang w:val="bg-BG" w:eastAsia="en-US"/>
        </w:rPr>
        <w:t>,</w:t>
      </w:r>
      <w:r w:rsidR="000D4E33">
        <w:rPr>
          <w:sz w:val="28"/>
          <w:szCs w:val="28"/>
          <w:lang w:val="bg-BG" w:eastAsia="en-US"/>
        </w:rPr>
        <w:t xml:space="preserve"> </w:t>
      </w:r>
      <w:r w:rsidR="005133F8" w:rsidRPr="00FA0003">
        <w:rPr>
          <w:sz w:val="28"/>
          <w:szCs w:val="28"/>
          <w:lang w:val="bg-BG" w:eastAsia="en-US"/>
        </w:rPr>
        <w:t>като Административния</w:t>
      </w:r>
      <w:r w:rsidR="00685B89" w:rsidRPr="00FA0003">
        <w:rPr>
          <w:sz w:val="28"/>
          <w:szCs w:val="28"/>
          <w:lang w:val="bg-BG" w:eastAsia="en-US"/>
        </w:rPr>
        <w:t>т</w:t>
      </w:r>
      <w:r w:rsidR="005133F8" w:rsidRPr="00FA0003">
        <w:rPr>
          <w:sz w:val="28"/>
          <w:szCs w:val="28"/>
          <w:lang w:val="bg-BG" w:eastAsia="en-US"/>
        </w:rPr>
        <w:t xml:space="preserve"> ръководител участва в разпределението на делата с 80% натовареност в отде</w:t>
      </w:r>
      <w:r w:rsidR="006A282A" w:rsidRPr="00FA0003">
        <w:rPr>
          <w:sz w:val="28"/>
          <w:szCs w:val="28"/>
          <w:lang w:val="bg-BG" w:eastAsia="en-US"/>
        </w:rPr>
        <w:t>л</w:t>
      </w:r>
      <w:r w:rsidR="005133F8" w:rsidRPr="00FA0003">
        <w:rPr>
          <w:sz w:val="28"/>
          <w:szCs w:val="28"/>
          <w:lang w:val="bg-BG" w:eastAsia="en-US"/>
        </w:rPr>
        <w:t>ните групи в наказателното отделение и на 100% в делата</w:t>
      </w:r>
      <w:r w:rsidR="00685B89" w:rsidRPr="00FA0003">
        <w:rPr>
          <w:sz w:val="28"/>
          <w:szCs w:val="28"/>
          <w:lang w:val="bg-BG" w:eastAsia="en-US"/>
        </w:rPr>
        <w:t>,</w:t>
      </w:r>
      <w:r w:rsidR="000D4E33">
        <w:rPr>
          <w:sz w:val="28"/>
          <w:szCs w:val="28"/>
          <w:lang w:val="bg-BG" w:eastAsia="en-US"/>
        </w:rPr>
        <w:t xml:space="preserve"> </w:t>
      </w:r>
      <w:r w:rsidR="005133F8" w:rsidRPr="00FA0003">
        <w:rPr>
          <w:sz w:val="28"/>
          <w:szCs w:val="28"/>
          <w:lang w:val="bg-BG" w:eastAsia="en-US"/>
        </w:rPr>
        <w:t>разпред</w:t>
      </w:r>
      <w:r w:rsidR="006A282A" w:rsidRPr="00FA0003">
        <w:rPr>
          <w:sz w:val="28"/>
          <w:szCs w:val="28"/>
          <w:lang w:val="bg-BG" w:eastAsia="en-US"/>
        </w:rPr>
        <w:t>е</w:t>
      </w:r>
      <w:r w:rsidR="005133F8" w:rsidRPr="00FA0003">
        <w:rPr>
          <w:sz w:val="28"/>
          <w:szCs w:val="28"/>
          <w:lang w:val="bg-BG" w:eastAsia="en-US"/>
        </w:rPr>
        <w:t>ляни по деж</w:t>
      </w:r>
      <w:r w:rsidR="00685B89" w:rsidRPr="00FA0003">
        <w:rPr>
          <w:sz w:val="28"/>
          <w:szCs w:val="28"/>
          <w:lang w:val="bg-BG" w:eastAsia="en-US"/>
        </w:rPr>
        <w:t>урство</w:t>
      </w:r>
      <w:r w:rsidRPr="00FA0003">
        <w:rPr>
          <w:sz w:val="28"/>
          <w:szCs w:val="28"/>
          <w:lang w:val="bg-BG" w:eastAsia="en-US"/>
        </w:rPr>
        <w:t xml:space="preserve">. </w:t>
      </w:r>
      <w:r w:rsidR="006A282A" w:rsidRPr="00FA0003">
        <w:rPr>
          <w:sz w:val="28"/>
          <w:szCs w:val="28"/>
          <w:lang w:val="bg-BG" w:eastAsia="en-US"/>
        </w:rPr>
        <w:t xml:space="preserve">         </w:t>
      </w:r>
    </w:p>
    <w:p w:rsidR="000A7D7C" w:rsidRPr="00FA0003" w:rsidRDefault="000A7D7C" w:rsidP="00685B89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Разликата в броя на делата се получава от постъплението на делата, разпределяни на дежурен съдия и броят на делата,</w:t>
      </w:r>
      <w:r w:rsidR="00685B89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останали несвършени от съответния съдия в края на предходната година.За резултатите на всеки съдия в наказателното отделени</w:t>
      </w:r>
      <w:r w:rsidR="00685B89" w:rsidRPr="00FA0003">
        <w:rPr>
          <w:sz w:val="28"/>
          <w:szCs w:val="28"/>
          <w:lang w:val="bg-BG" w:eastAsia="en-US"/>
        </w:rPr>
        <w:t>е е приложена таблица</w:t>
      </w:r>
      <w:r w:rsidRPr="00FA0003">
        <w:rPr>
          <w:sz w:val="28"/>
          <w:szCs w:val="28"/>
          <w:lang w:val="bg-BG" w:eastAsia="en-US"/>
        </w:rPr>
        <w:t>.</w:t>
      </w:r>
    </w:p>
    <w:p w:rsidR="005133F8" w:rsidRPr="00FA0003" w:rsidRDefault="006A282A" w:rsidP="00685B89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В</w:t>
      </w:r>
      <w:r w:rsidR="000A7D7C" w:rsidRPr="00FA0003">
        <w:rPr>
          <w:sz w:val="28"/>
          <w:szCs w:val="28"/>
          <w:lang w:val="bg-BG" w:eastAsia="en-US"/>
        </w:rPr>
        <w:t xml:space="preserve">ъз основа на заповед на </w:t>
      </w:r>
      <w:r w:rsidR="00685B89" w:rsidRPr="00FA0003">
        <w:rPr>
          <w:sz w:val="28"/>
          <w:szCs w:val="28"/>
          <w:lang w:val="bg-BG" w:eastAsia="en-US"/>
        </w:rPr>
        <w:t>А</w:t>
      </w:r>
      <w:r w:rsidR="000A7D7C" w:rsidRPr="00FA0003">
        <w:rPr>
          <w:sz w:val="28"/>
          <w:szCs w:val="28"/>
          <w:lang w:val="bg-BG" w:eastAsia="en-US"/>
        </w:rPr>
        <w:t xml:space="preserve">дминистративния ръководител ежемесечно съдебните секретари изготвят писмени справки по съдии, чрез които се </w:t>
      </w:r>
      <w:r w:rsidR="000A7D7C" w:rsidRPr="00FA0003">
        <w:rPr>
          <w:sz w:val="28"/>
          <w:szCs w:val="28"/>
          <w:lang w:val="bg-BG" w:eastAsia="en-US"/>
        </w:rPr>
        <w:lastRenderedPageBreak/>
        <w:t>проследява движението на делата и спазването на кратките срокове, предвидени в НПК, както и справки за дела с просрочени съдебни актове</w:t>
      </w:r>
      <w:r w:rsidR="006B65A1" w:rsidRPr="00FA0003">
        <w:rPr>
          <w:sz w:val="28"/>
          <w:szCs w:val="28"/>
          <w:lang w:val="bg-BG" w:eastAsia="en-US"/>
        </w:rPr>
        <w:t xml:space="preserve">. Ежемесечната проверка на срочните книги от </w:t>
      </w:r>
      <w:r w:rsidR="003E7831">
        <w:rPr>
          <w:sz w:val="28"/>
          <w:szCs w:val="28"/>
          <w:lang w:val="bg-BG" w:eastAsia="en-US"/>
        </w:rPr>
        <w:t>а</w:t>
      </w:r>
      <w:r w:rsidR="003B1683">
        <w:rPr>
          <w:sz w:val="28"/>
          <w:szCs w:val="28"/>
          <w:lang w:val="bg-BG" w:eastAsia="en-US"/>
        </w:rPr>
        <w:t>дминистративния</w:t>
      </w:r>
      <w:r w:rsidR="006B65A1" w:rsidRPr="00FA0003">
        <w:rPr>
          <w:sz w:val="28"/>
          <w:szCs w:val="28"/>
          <w:lang w:val="bg-BG" w:eastAsia="en-US"/>
        </w:rPr>
        <w:t xml:space="preserve"> ръководител също</w:t>
      </w:r>
      <w:r w:rsidR="003B1683">
        <w:rPr>
          <w:sz w:val="28"/>
          <w:szCs w:val="28"/>
          <w:lang w:val="bg-BG" w:eastAsia="en-US"/>
        </w:rPr>
        <w:t xml:space="preserve"> </w:t>
      </w:r>
      <w:r w:rsidR="006B65A1" w:rsidRPr="00FA0003">
        <w:rPr>
          <w:sz w:val="28"/>
          <w:szCs w:val="28"/>
          <w:lang w:val="bg-BG" w:eastAsia="en-US"/>
        </w:rPr>
        <w:t>дава възможност да се проследява</w:t>
      </w:r>
      <w:r w:rsidR="003B1683">
        <w:rPr>
          <w:sz w:val="28"/>
          <w:szCs w:val="28"/>
          <w:lang w:val="bg-BG" w:eastAsia="en-US"/>
        </w:rPr>
        <w:t>т</w:t>
      </w:r>
      <w:r w:rsidR="006B65A1" w:rsidRPr="00FA0003">
        <w:rPr>
          <w:sz w:val="28"/>
          <w:szCs w:val="28"/>
          <w:lang w:val="bg-BG" w:eastAsia="en-US"/>
        </w:rPr>
        <w:t xml:space="preserve"> движението и сроковете по  наказателни дела. Н</w:t>
      </w:r>
      <w:r w:rsidR="005133F8" w:rsidRPr="00FA0003">
        <w:rPr>
          <w:sz w:val="28"/>
          <w:szCs w:val="28"/>
          <w:lang w:val="bg-BG" w:eastAsia="en-US"/>
        </w:rPr>
        <w:t>е</w:t>
      </w:r>
      <w:r w:rsidR="00EA1868" w:rsidRPr="00FA0003">
        <w:rPr>
          <w:sz w:val="28"/>
          <w:szCs w:val="28"/>
          <w:lang w:val="bg-BG" w:eastAsia="en-US"/>
        </w:rPr>
        <w:t xml:space="preserve"> </w:t>
      </w:r>
      <w:r w:rsidR="005133F8" w:rsidRPr="00FA0003">
        <w:rPr>
          <w:sz w:val="28"/>
          <w:szCs w:val="28"/>
          <w:lang w:val="bg-BG" w:eastAsia="en-US"/>
        </w:rPr>
        <w:t xml:space="preserve">е имало </w:t>
      </w:r>
      <w:r w:rsidR="006B65A1" w:rsidRPr="00FA0003">
        <w:rPr>
          <w:sz w:val="28"/>
          <w:szCs w:val="28"/>
          <w:lang w:val="bg-BG" w:eastAsia="en-US"/>
        </w:rPr>
        <w:t>н</w:t>
      </w:r>
      <w:r w:rsidR="000A7D7C" w:rsidRPr="00FA0003">
        <w:rPr>
          <w:sz w:val="28"/>
          <w:szCs w:val="28"/>
          <w:lang w:val="bg-BG" w:eastAsia="en-US"/>
        </w:rPr>
        <w:t>еобходимост</w:t>
      </w:r>
      <w:r w:rsidR="005133F8" w:rsidRPr="00FA0003">
        <w:rPr>
          <w:sz w:val="28"/>
          <w:szCs w:val="28"/>
          <w:lang w:val="bg-BG" w:eastAsia="en-US"/>
        </w:rPr>
        <w:t xml:space="preserve"> да </w:t>
      </w:r>
      <w:r w:rsidR="000A7D7C" w:rsidRPr="00FA0003">
        <w:rPr>
          <w:sz w:val="28"/>
          <w:szCs w:val="28"/>
          <w:lang w:val="bg-BG" w:eastAsia="en-US"/>
        </w:rPr>
        <w:t>се предприемат съответни мерки</w:t>
      </w:r>
      <w:r w:rsidR="005133F8" w:rsidRPr="00FA0003">
        <w:rPr>
          <w:sz w:val="28"/>
          <w:szCs w:val="28"/>
          <w:lang w:val="bg-BG" w:eastAsia="en-US"/>
        </w:rPr>
        <w:t>,</w:t>
      </w:r>
      <w:r w:rsidR="00685B89" w:rsidRPr="00FA0003">
        <w:rPr>
          <w:sz w:val="28"/>
          <w:szCs w:val="28"/>
          <w:lang w:val="bg-BG" w:eastAsia="en-US"/>
        </w:rPr>
        <w:t xml:space="preserve"> </w:t>
      </w:r>
      <w:r w:rsidR="005133F8" w:rsidRPr="00FA0003">
        <w:rPr>
          <w:sz w:val="28"/>
          <w:szCs w:val="28"/>
          <w:lang w:val="bg-BG" w:eastAsia="en-US"/>
        </w:rPr>
        <w:t>тъй като съдебните актове</w:t>
      </w:r>
      <w:r w:rsidR="00685B89" w:rsidRPr="00FA0003">
        <w:rPr>
          <w:sz w:val="28"/>
          <w:szCs w:val="28"/>
          <w:lang w:val="bg-BG" w:eastAsia="en-US"/>
        </w:rPr>
        <w:t>,</w:t>
      </w:r>
      <w:r w:rsidR="003B1683">
        <w:rPr>
          <w:sz w:val="28"/>
          <w:szCs w:val="28"/>
          <w:lang w:val="bg-BG" w:eastAsia="en-US"/>
        </w:rPr>
        <w:t xml:space="preserve"> </w:t>
      </w:r>
      <w:r w:rsidR="005133F8" w:rsidRPr="00FA0003">
        <w:rPr>
          <w:sz w:val="28"/>
          <w:szCs w:val="28"/>
          <w:lang w:val="bg-BG" w:eastAsia="en-US"/>
        </w:rPr>
        <w:t>изготвяни от магистратите</w:t>
      </w:r>
      <w:r w:rsidR="00685B89" w:rsidRPr="00FA0003">
        <w:rPr>
          <w:sz w:val="28"/>
          <w:szCs w:val="28"/>
          <w:lang w:val="bg-BG" w:eastAsia="en-US"/>
        </w:rPr>
        <w:t>,</w:t>
      </w:r>
      <w:r w:rsidR="005133F8" w:rsidRPr="00FA0003">
        <w:rPr>
          <w:sz w:val="28"/>
          <w:szCs w:val="28"/>
          <w:lang w:val="bg-BG" w:eastAsia="en-US"/>
        </w:rPr>
        <w:t xml:space="preserve"> са били винаги в законоустановения срок</w:t>
      </w:r>
      <w:r w:rsidR="000A7D7C" w:rsidRPr="00FA0003">
        <w:rPr>
          <w:sz w:val="28"/>
          <w:szCs w:val="28"/>
          <w:lang w:val="bg-BG" w:eastAsia="en-US"/>
        </w:rPr>
        <w:t>.</w:t>
      </w:r>
      <w:r w:rsidR="000D4E33">
        <w:rPr>
          <w:sz w:val="28"/>
          <w:szCs w:val="28"/>
          <w:lang w:val="bg-BG" w:eastAsia="en-US"/>
        </w:rPr>
        <w:t xml:space="preserve"> </w:t>
      </w:r>
      <w:r w:rsidR="005133F8" w:rsidRPr="00FA0003">
        <w:rPr>
          <w:sz w:val="28"/>
          <w:szCs w:val="28"/>
          <w:lang w:val="bg-BG" w:eastAsia="en-US"/>
        </w:rPr>
        <w:t>Това е отличен показател за работата на съдиите от наказателното отделение.</w:t>
      </w:r>
      <w:r w:rsidR="00685B89" w:rsidRPr="00FA0003">
        <w:rPr>
          <w:sz w:val="28"/>
          <w:szCs w:val="28"/>
          <w:lang w:val="bg-BG" w:eastAsia="en-US"/>
        </w:rPr>
        <w:t xml:space="preserve"> </w:t>
      </w:r>
    </w:p>
    <w:p w:rsidR="00C949BF" w:rsidRDefault="00C949BF" w:rsidP="00C949BF">
      <w:pPr>
        <w:ind w:firstLine="708"/>
        <w:jc w:val="both"/>
        <w:rPr>
          <w:sz w:val="28"/>
          <w:szCs w:val="28"/>
          <w:lang w:val="bg-BG" w:eastAsia="en-US"/>
        </w:rPr>
      </w:pPr>
    </w:p>
    <w:p w:rsidR="00C949BF" w:rsidRPr="00FA0003" w:rsidRDefault="00C949BF" w:rsidP="00C949BF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През 201</w:t>
      </w:r>
      <w:r w:rsidR="006C08A1">
        <w:rPr>
          <w:sz w:val="28"/>
          <w:szCs w:val="28"/>
          <w:lang w:val="bg-BG" w:eastAsia="en-US"/>
        </w:rPr>
        <w:t>7</w:t>
      </w:r>
      <w:r w:rsidRPr="00FA0003">
        <w:rPr>
          <w:sz w:val="28"/>
          <w:szCs w:val="28"/>
          <w:lang w:val="bg-BG" w:eastAsia="en-US"/>
        </w:rPr>
        <w:t xml:space="preserve"> г. са били обжалвани и протестирани общо </w:t>
      </w:r>
      <w:r>
        <w:rPr>
          <w:sz w:val="28"/>
          <w:szCs w:val="28"/>
          <w:lang w:val="bg-BG" w:eastAsia="en-US"/>
        </w:rPr>
        <w:t>213</w:t>
      </w:r>
      <w:r w:rsidR="000D4E3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акта, постановени по наказателни дела, от които: 2</w:t>
      </w:r>
      <w:r>
        <w:rPr>
          <w:sz w:val="28"/>
          <w:szCs w:val="28"/>
          <w:lang w:val="bg-BG" w:eastAsia="en-US"/>
        </w:rPr>
        <w:t>9</w:t>
      </w:r>
      <w:r w:rsidRPr="00FA0003">
        <w:rPr>
          <w:sz w:val="28"/>
          <w:szCs w:val="28"/>
          <w:lang w:val="bg-BG" w:eastAsia="en-US"/>
        </w:rPr>
        <w:t xml:space="preserve"> присъди, 1</w:t>
      </w:r>
      <w:r>
        <w:rPr>
          <w:sz w:val="28"/>
          <w:szCs w:val="28"/>
          <w:lang w:val="bg-BG" w:eastAsia="en-US"/>
        </w:rPr>
        <w:t>68</w:t>
      </w:r>
      <w:r w:rsidRPr="00FA0003">
        <w:rPr>
          <w:sz w:val="28"/>
          <w:szCs w:val="28"/>
          <w:lang w:val="bg-BG" w:eastAsia="en-US"/>
        </w:rPr>
        <w:t xml:space="preserve"> решения и </w:t>
      </w:r>
      <w:r>
        <w:rPr>
          <w:sz w:val="28"/>
          <w:szCs w:val="28"/>
          <w:lang w:val="bg-BG" w:eastAsia="en-US"/>
        </w:rPr>
        <w:t>16</w:t>
      </w:r>
      <w:r w:rsidRPr="00FA0003">
        <w:rPr>
          <w:sz w:val="28"/>
          <w:szCs w:val="28"/>
          <w:lang w:val="bg-BG" w:eastAsia="en-US"/>
        </w:rPr>
        <w:t xml:space="preserve"> определения и разпореждания.</w:t>
      </w:r>
      <w:r w:rsidR="000126AF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От тях по дела от административно- наказателен характер са 1</w:t>
      </w:r>
      <w:r>
        <w:rPr>
          <w:sz w:val="28"/>
          <w:szCs w:val="28"/>
          <w:lang w:val="bg-BG" w:eastAsia="en-US"/>
        </w:rPr>
        <w:t>67</w:t>
      </w:r>
      <w:r w:rsidRPr="00FA0003">
        <w:rPr>
          <w:sz w:val="28"/>
          <w:szCs w:val="28"/>
          <w:lang w:val="bg-BG" w:eastAsia="en-US"/>
        </w:rPr>
        <w:t>.</w:t>
      </w:r>
      <w:r w:rsidR="000126AF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Оставени са в сила общо 1</w:t>
      </w:r>
      <w:r>
        <w:rPr>
          <w:sz w:val="28"/>
          <w:szCs w:val="28"/>
          <w:lang w:val="bg-BG" w:eastAsia="en-US"/>
        </w:rPr>
        <w:t>25</w:t>
      </w:r>
      <w:r w:rsidRPr="00FA0003">
        <w:rPr>
          <w:sz w:val="28"/>
          <w:szCs w:val="28"/>
          <w:lang w:val="bg-BG" w:eastAsia="en-US"/>
        </w:rPr>
        <w:t xml:space="preserve"> акта</w:t>
      </w:r>
      <w:r>
        <w:rPr>
          <w:sz w:val="28"/>
          <w:szCs w:val="28"/>
          <w:lang w:val="bg-BG" w:eastAsia="en-US"/>
        </w:rPr>
        <w:t xml:space="preserve"> от върнатите от по-горната инстанция</w:t>
      </w:r>
      <w:r w:rsidR="000126AF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/11</w:t>
      </w:r>
      <w:r w:rsidR="006C08A1">
        <w:rPr>
          <w:sz w:val="28"/>
          <w:szCs w:val="28"/>
          <w:lang w:val="bg-BG" w:eastAsia="en-US"/>
        </w:rPr>
        <w:t>1</w:t>
      </w:r>
      <w:r w:rsidRPr="00FA0003">
        <w:rPr>
          <w:sz w:val="28"/>
          <w:szCs w:val="28"/>
          <w:lang w:val="bg-BG" w:eastAsia="en-US"/>
        </w:rPr>
        <w:t xml:space="preserve"> бр. присъди и решения и </w:t>
      </w:r>
      <w:r w:rsidR="006C08A1">
        <w:rPr>
          <w:sz w:val="28"/>
          <w:szCs w:val="28"/>
          <w:lang w:val="bg-BG" w:eastAsia="en-US"/>
        </w:rPr>
        <w:t>15</w:t>
      </w:r>
      <w:r w:rsidRPr="00FA0003">
        <w:rPr>
          <w:sz w:val="28"/>
          <w:szCs w:val="28"/>
          <w:lang w:val="bg-BG" w:eastAsia="en-US"/>
        </w:rPr>
        <w:t xml:space="preserve"> бр.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определения,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в т</w:t>
      </w:r>
      <w:r>
        <w:rPr>
          <w:sz w:val="28"/>
          <w:szCs w:val="28"/>
          <w:lang w:val="bg-BG" w:eastAsia="en-US"/>
        </w:rPr>
        <w:t>.ч.</w:t>
      </w:r>
      <w:r w:rsidR="006C08A1">
        <w:rPr>
          <w:sz w:val="28"/>
          <w:szCs w:val="28"/>
          <w:lang w:val="bg-BG" w:eastAsia="en-US"/>
        </w:rPr>
        <w:t xml:space="preserve"> и 1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бр., по които е отказано възобновяване на производството по искане на осъдения/.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Изцяло отменени са </w:t>
      </w:r>
      <w:r w:rsidR="006C08A1">
        <w:rPr>
          <w:sz w:val="28"/>
          <w:szCs w:val="28"/>
          <w:lang w:val="bg-BG" w:eastAsia="en-US"/>
        </w:rPr>
        <w:t>72 акта, както и са изменени 11</w:t>
      </w:r>
      <w:r w:rsidRPr="00FA0003">
        <w:rPr>
          <w:sz w:val="28"/>
          <w:szCs w:val="28"/>
          <w:lang w:val="bg-BG" w:eastAsia="en-US"/>
        </w:rPr>
        <w:t xml:space="preserve"> бр. от върнатите през годината съдебни актове.</w:t>
      </w:r>
      <w:r w:rsidR="000126AF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В процентно изражение  потвърдените актове представляват </w:t>
      </w:r>
      <w:r w:rsidR="006C08A1">
        <w:rPr>
          <w:sz w:val="28"/>
          <w:szCs w:val="28"/>
          <w:lang w:val="bg-BG" w:eastAsia="en-US"/>
        </w:rPr>
        <w:t>6</w:t>
      </w:r>
      <w:r w:rsidRPr="00FA0003">
        <w:rPr>
          <w:sz w:val="28"/>
          <w:szCs w:val="28"/>
          <w:lang w:val="bg-BG" w:eastAsia="en-US"/>
        </w:rPr>
        <w:t>0.</w:t>
      </w:r>
      <w:r w:rsidR="006C08A1">
        <w:rPr>
          <w:sz w:val="28"/>
          <w:szCs w:val="28"/>
          <w:lang w:val="bg-BG" w:eastAsia="en-US"/>
        </w:rPr>
        <w:t>29</w:t>
      </w:r>
      <w:r w:rsidRPr="00FA0003">
        <w:rPr>
          <w:sz w:val="28"/>
          <w:szCs w:val="28"/>
          <w:lang w:val="bg-BG" w:eastAsia="en-US"/>
        </w:rPr>
        <w:t xml:space="preserve">%,отменените - </w:t>
      </w:r>
      <w:r w:rsidR="006C08A1">
        <w:rPr>
          <w:sz w:val="28"/>
          <w:szCs w:val="28"/>
          <w:lang w:val="bg-BG" w:eastAsia="en-US"/>
        </w:rPr>
        <w:t>34</w:t>
      </w:r>
      <w:r w:rsidRPr="00FA0003">
        <w:rPr>
          <w:sz w:val="28"/>
          <w:szCs w:val="28"/>
          <w:lang w:val="bg-BG" w:eastAsia="en-US"/>
        </w:rPr>
        <w:t>.</w:t>
      </w:r>
      <w:r w:rsidR="006C08A1">
        <w:rPr>
          <w:sz w:val="28"/>
          <w:szCs w:val="28"/>
          <w:lang w:val="bg-BG" w:eastAsia="en-US"/>
        </w:rPr>
        <w:t>45</w:t>
      </w:r>
      <w:r w:rsidRPr="00FA0003">
        <w:rPr>
          <w:sz w:val="28"/>
          <w:szCs w:val="28"/>
          <w:lang w:val="bg-BG" w:eastAsia="en-US"/>
        </w:rPr>
        <w:t xml:space="preserve">% и изменените са </w:t>
      </w:r>
      <w:r w:rsidR="006C08A1">
        <w:rPr>
          <w:sz w:val="28"/>
          <w:szCs w:val="28"/>
          <w:lang w:val="bg-BG" w:eastAsia="en-US"/>
        </w:rPr>
        <w:t>5</w:t>
      </w:r>
      <w:r w:rsidRPr="00FA0003">
        <w:rPr>
          <w:sz w:val="28"/>
          <w:szCs w:val="28"/>
          <w:lang w:val="bg-BG" w:eastAsia="en-US"/>
        </w:rPr>
        <w:t>.</w:t>
      </w:r>
      <w:r w:rsidR="006C08A1">
        <w:rPr>
          <w:sz w:val="28"/>
          <w:szCs w:val="28"/>
          <w:lang w:val="bg-BG" w:eastAsia="en-US"/>
        </w:rPr>
        <w:t>26</w:t>
      </w:r>
      <w:r w:rsidRPr="00FA0003">
        <w:rPr>
          <w:sz w:val="28"/>
          <w:szCs w:val="28"/>
          <w:lang w:val="bg-BG" w:eastAsia="en-US"/>
        </w:rPr>
        <w:t>%.</w:t>
      </w:r>
      <w:r w:rsidR="00575178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Процентите са изчислени към обжалваните,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върнати през календарната година дела, а не към подлежащите на обжалване актове.</w:t>
      </w:r>
    </w:p>
    <w:p w:rsidR="005C685E" w:rsidRPr="00FA0003" w:rsidRDefault="00575178" w:rsidP="005C685E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За срав</w:t>
      </w:r>
      <w:r w:rsidR="00E21F57">
        <w:rPr>
          <w:sz w:val="28"/>
          <w:szCs w:val="28"/>
          <w:lang w:val="bg-BG" w:eastAsia="en-US"/>
        </w:rPr>
        <w:t>н</w:t>
      </w:r>
      <w:r>
        <w:rPr>
          <w:sz w:val="28"/>
          <w:szCs w:val="28"/>
          <w:lang w:val="bg-BG" w:eastAsia="en-US"/>
        </w:rPr>
        <w:t>ение п</w:t>
      </w:r>
      <w:r w:rsidR="005C685E" w:rsidRPr="00FA0003">
        <w:rPr>
          <w:sz w:val="28"/>
          <w:szCs w:val="28"/>
          <w:lang w:val="bg-BG" w:eastAsia="en-US"/>
        </w:rPr>
        <w:t>рез 2016 г. са били обжалвани и протестирани общо 224 акта, постановени по наказателни дела, от които: 29 присъди, 151 решения и 44 определения и разпореждания.</w:t>
      </w:r>
      <w:r w:rsidR="000D4E33">
        <w:rPr>
          <w:sz w:val="28"/>
          <w:szCs w:val="28"/>
          <w:lang w:val="bg-BG" w:eastAsia="en-US"/>
        </w:rPr>
        <w:t xml:space="preserve"> </w:t>
      </w:r>
      <w:r w:rsidR="005C685E" w:rsidRPr="00FA0003">
        <w:rPr>
          <w:sz w:val="28"/>
          <w:szCs w:val="28"/>
          <w:lang w:val="bg-BG" w:eastAsia="en-US"/>
        </w:rPr>
        <w:t>От тях по дела от административно- наказателен характер са 152.</w:t>
      </w:r>
      <w:r w:rsidR="000D4E33">
        <w:rPr>
          <w:sz w:val="28"/>
          <w:szCs w:val="28"/>
          <w:lang w:val="bg-BG" w:eastAsia="en-US"/>
        </w:rPr>
        <w:t xml:space="preserve"> </w:t>
      </w:r>
      <w:r w:rsidR="005C685E" w:rsidRPr="00FA0003">
        <w:rPr>
          <w:sz w:val="28"/>
          <w:szCs w:val="28"/>
          <w:lang w:val="bg-BG" w:eastAsia="en-US"/>
        </w:rPr>
        <w:t>Оставени са в сила общо 156 акта /119 бр. присъди и решения и 29 бр.</w:t>
      </w:r>
      <w:r w:rsidR="003B1683">
        <w:rPr>
          <w:sz w:val="28"/>
          <w:szCs w:val="28"/>
          <w:lang w:val="bg-BG" w:eastAsia="en-US"/>
        </w:rPr>
        <w:t xml:space="preserve"> </w:t>
      </w:r>
      <w:r w:rsidR="005C685E" w:rsidRPr="00FA0003">
        <w:rPr>
          <w:sz w:val="28"/>
          <w:szCs w:val="28"/>
          <w:lang w:val="bg-BG" w:eastAsia="en-US"/>
        </w:rPr>
        <w:t>определения</w:t>
      </w:r>
      <w:r w:rsidR="00E31639" w:rsidRPr="00FA0003">
        <w:rPr>
          <w:sz w:val="28"/>
          <w:szCs w:val="28"/>
          <w:lang w:val="bg-BG" w:eastAsia="en-US"/>
        </w:rPr>
        <w:t>,</w:t>
      </w:r>
      <w:r w:rsidR="003B1683">
        <w:rPr>
          <w:sz w:val="28"/>
          <w:szCs w:val="28"/>
          <w:lang w:val="bg-BG" w:eastAsia="en-US"/>
        </w:rPr>
        <w:t xml:space="preserve"> </w:t>
      </w:r>
      <w:r w:rsidR="00E31639" w:rsidRPr="00FA0003">
        <w:rPr>
          <w:sz w:val="28"/>
          <w:szCs w:val="28"/>
          <w:lang w:val="bg-BG" w:eastAsia="en-US"/>
        </w:rPr>
        <w:t>в т</w:t>
      </w:r>
      <w:r w:rsidR="003B1683">
        <w:rPr>
          <w:sz w:val="28"/>
          <w:szCs w:val="28"/>
          <w:lang w:val="bg-BG" w:eastAsia="en-US"/>
        </w:rPr>
        <w:t>.ч.</w:t>
      </w:r>
      <w:r w:rsidR="00E31639" w:rsidRPr="00FA0003">
        <w:rPr>
          <w:sz w:val="28"/>
          <w:szCs w:val="28"/>
          <w:lang w:val="bg-BG" w:eastAsia="en-US"/>
        </w:rPr>
        <w:t xml:space="preserve"> и 8</w:t>
      </w:r>
      <w:r w:rsidR="003B1683">
        <w:rPr>
          <w:sz w:val="28"/>
          <w:szCs w:val="28"/>
          <w:lang w:val="bg-BG" w:eastAsia="en-US"/>
        </w:rPr>
        <w:t xml:space="preserve"> </w:t>
      </w:r>
      <w:r w:rsidR="00E31639" w:rsidRPr="00FA0003">
        <w:rPr>
          <w:sz w:val="28"/>
          <w:szCs w:val="28"/>
          <w:lang w:val="bg-BG" w:eastAsia="en-US"/>
        </w:rPr>
        <w:t>бр.,</w:t>
      </w:r>
      <w:r w:rsidR="00522922" w:rsidRPr="00FA0003">
        <w:rPr>
          <w:sz w:val="28"/>
          <w:szCs w:val="28"/>
          <w:lang w:val="bg-BG" w:eastAsia="en-US"/>
        </w:rPr>
        <w:t xml:space="preserve"> по </w:t>
      </w:r>
      <w:r w:rsidR="00E31639" w:rsidRPr="00FA0003">
        <w:rPr>
          <w:sz w:val="28"/>
          <w:szCs w:val="28"/>
          <w:lang w:val="bg-BG" w:eastAsia="en-US"/>
        </w:rPr>
        <w:t xml:space="preserve">които е </w:t>
      </w:r>
      <w:r w:rsidR="00522922" w:rsidRPr="00FA0003">
        <w:rPr>
          <w:sz w:val="28"/>
          <w:szCs w:val="28"/>
          <w:lang w:val="bg-BG" w:eastAsia="en-US"/>
        </w:rPr>
        <w:t xml:space="preserve">отказано </w:t>
      </w:r>
      <w:r w:rsidR="00E31639" w:rsidRPr="00FA0003">
        <w:rPr>
          <w:sz w:val="28"/>
          <w:szCs w:val="28"/>
          <w:lang w:val="bg-BG" w:eastAsia="en-US"/>
        </w:rPr>
        <w:t>възобнов</w:t>
      </w:r>
      <w:r w:rsidR="00522922" w:rsidRPr="00FA0003">
        <w:rPr>
          <w:sz w:val="28"/>
          <w:szCs w:val="28"/>
          <w:lang w:val="bg-BG" w:eastAsia="en-US"/>
        </w:rPr>
        <w:t>яване на производството</w:t>
      </w:r>
      <w:r w:rsidR="00E31639" w:rsidRPr="00FA0003">
        <w:rPr>
          <w:sz w:val="28"/>
          <w:szCs w:val="28"/>
          <w:lang w:val="bg-BG" w:eastAsia="en-US"/>
        </w:rPr>
        <w:t xml:space="preserve"> по искане на осъдения</w:t>
      </w:r>
      <w:r w:rsidR="005C685E" w:rsidRPr="00FA0003">
        <w:rPr>
          <w:sz w:val="28"/>
          <w:szCs w:val="28"/>
          <w:lang w:val="bg-BG" w:eastAsia="en-US"/>
        </w:rPr>
        <w:t>/.</w:t>
      </w:r>
      <w:r w:rsidR="003B1683">
        <w:rPr>
          <w:sz w:val="28"/>
          <w:szCs w:val="28"/>
          <w:lang w:val="bg-BG" w:eastAsia="en-US"/>
        </w:rPr>
        <w:t xml:space="preserve"> </w:t>
      </w:r>
      <w:r w:rsidR="005C685E" w:rsidRPr="00FA0003">
        <w:rPr>
          <w:sz w:val="28"/>
          <w:szCs w:val="28"/>
          <w:lang w:val="bg-BG" w:eastAsia="en-US"/>
        </w:rPr>
        <w:t xml:space="preserve">Изцяло отменени са </w:t>
      </w:r>
      <w:r w:rsidR="00E31639" w:rsidRPr="00FA0003">
        <w:rPr>
          <w:sz w:val="28"/>
          <w:szCs w:val="28"/>
          <w:lang w:val="bg-BG" w:eastAsia="en-US"/>
        </w:rPr>
        <w:t>60</w:t>
      </w:r>
      <w:r w:rsidR="005C685E" w:rsidRPr="00FA0003">
        <w:rPr>
          <w:sz w:val="28"/>
          <w:szCs w:val="28"/>
          <w:lang w:val="bg-BG" w:eastAsia="en-US"/>
        </w:rPr>
        <w:t xml:space="preserve"> акта, както и са изменени 7 бр.</w:t>
      </w:r>
      <w:r w:rsidR="00E31639" w:rsidRPr="00FA0003">
        <w:rPr>
          <w:sz w:val="28"/>
          <w:szCs w:val="28"/>
          <w:lang w:val="bg-BG" w:eastAsia="en-US"/>
        </w:rPr>
        <w:t xml:space="preserve"> </w:t>
      </w:r>
      <w:r w:rsidR="005C685E" w:rsidRPr="00FA0003">
        <w:rPr>
          <w:sz w:val="28"/>
          <w:szCs w:val="28"/>
          <w:lang w:val="bg-BG" w:eastAsia="en-US"/>
        </w:rPr>
        <w:t>от върнатите през годината съдебни актове. В процентно изражение  потвърдените актове представляват 7</w:t>
      </w:r>
      <w:r w:rsidR="00E31639" w:rsidRPr="00FA0003">
        <w:rPr>
          <w:sz w:val="28"/>
          <w:szCs w:val="28"/>
          <w:lang w:val="bg-BG" w:eastAsia="en-US"/>
        </w:rPr>
        <w:t>0</w:t>
      </w:r>
      <w:r w:rsidR="005C685E" w:rsidRPr="00FA0003">
        <w:rPr>
          <w:sz w:val="28"/>
          <w:szCs w:val="28"/>
          <w:lang w:val="bg-BG" w:eastAsia="en-US"/>
        </w:rPr>
        <w:t>.</w:t>
      </w:r>
      <w:r w:rsidR="00E31639" w:rsidRPr="00FA0003">
        <w:rPr>
          <w:sz w:val="28"/>
          <w:szCs w:val="28"/>
          <w:lang w:val="bg-BG" w:eastAsia="en-US"/>
        </w:rPr>
        <w:t>00</w:t>
      </w:r>
      <w:r w:rsidR="005C685E" w:rsidRPr="00FA0003">
        <w:rPr>
          <w:sz w:val="28"/>
          <w:szCs w:val="28"/>
          <w:lang w:val="bg-BG" w:eastAsia="en-US"/>
        </w:rPr>
        <w:t xml:space="preserve">%, отменените - </w:t>
      </w:r>
      <w:r w:rsidR="00E31639" w:rsidRPr="00FA0003">
        <w:rPr>
          <w:sz w:val="28"/>
          <w:szCs w:val="28"/>
          <w:lang w:val="bg-BG" w:eastAsia="en-US"/>
        </w:rPr>
        <w:t>27</w:t>
      </w:r>
      <w:r w:rsidR="005C685E" w:rsidRPr="00FA0003">
        <w:rPr>
          <w:sz w:val="28"/>
          <w:szCs w:val="28"/>
          <w:lang w:val="bg-BG" w:eastAsia="en-US"/>
        </w:rPr>
        <w:t>.</w:t>
      </w:r>
      <w:r w:rsidR="00E31639" w:rsidRPr="00FA0003">
        <w:rPr>
          <w:sz w:val="28"/>
          <w:szCs w:val="28"/>
          <w:lang w:val="bg-BG" w:eastAsia="en-US"/>
        </w:rPr>
        <w:t>00</w:t>
      </w:r>
      <w:r w:rsidR="005C685E" w:rsidRPr="00FA0003">
        <w:rPr>
          <w:sz w:val="28"/>
          <w:szCs w:val="28"/>
          <w:lang w:val="bg-BG" w:eastAsia="en-US"/>
        </w:rPr>
        <w:t>% и изменените са 3</w:t>
      </w:r>
      <w:r w:rsidR="00E31639" w:rsidRPr="00FA0003">
        <w:rPr>
          <w:sz w:val="28"/>
          <w:szCs w:val="28"/>
          <w:lang w:val="bg-BG" w:eastAsia="en-US"/>
        </w:rPr>
        <w:t>.00</w:t>
      </w:r>
      <w:r w:rsidR="005C685E" w:rsidRPr="00FA0003">
        <w:rPr>
          <w:sz w:val="28"/>
          <w:szCs w:val="28"/>
          <w:lang w:val="bg-BG" w:eastAsia="en-US"/>
        </w:rPr>
        <w:t>%. Процентите са изчислени към обжалваните,</w:t>
      </w:r>
      <w:r w:rsidR="00A15376">
        <w:rPr>
          <w:sz w:val="28"/>
          <w:szCs w:val="28"/>
          <w:lang w:val="bg-BG" w:eastAsia="en-US"/>
        </w:rPr>
        <w:t xml:space="preserve"> </w:t>
      </w:r>
      <w:r w:rsidR="005C685E" w:rsidRPr="00FA0003">
        <w:rPr>
          <w:sz w:val="28"/>
          <w:szCs w:val="28"/>
          <w:lang w:val="bg-BG" w:eastAsia="en-US"/>
        </w:rPr>
        <w:t>върнати през календарната година дела, а не към подлежащите на обжалване актове.</w:t>
      </w:r>
    </w:p>
    <w:p w:rsidR="006C08A1" w:rsidRDefault="00522922" w:rsidP="00685B89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За сравнение пр</w:t>
      </w:r>
      <w:r w:rsidR="005133F8" w:rsidRPr="00FA0003">
        <w:rPr>
          <w:sz w:val="28"/>
          <w:szCs w:val="28"/>
          <w:lang w:val="bg-BG" w:eastAsia="en-US"/>
        </w:rPr>
        <w:t>ез 2015</w:t>
      </w:r>
      <w:r w:rsidR="00685B89" w:rsidRPr="00FA0003">
        <w:rPr>
          <w:sz w:val="28"/>
          <w:szCs w:val="28"/>
          <w:lang w:val="bg-BG" w:eastAsia="en-US"/>
        </w:rPr>
        <w:t xml:space="preserve"> </w:t>
      </w:r>
      <w:r w:rsidR="005133F8" w:rsidRPr="00FA0003">
        <w:rPr>
          <w:sz w:val="28"/>
          <w:szCs w:val="28"/>
          <w:lang w:val="bg-BG" w:eastAsia="en-US"/>
        </w:rPr>
        <w:t>г. са били обжалвани и протестирани  общо 198</w:t>
      </w:r>
      <w:r w:rsidR="00900FA1" w:rsidRPr="00FA0003">
        <w:rPr>
          <w:sz w:val="28"/>
          <w:szCs w:val="28"/>
          <w:lang w:val="bg-BG" w:eastAsia="en-US"/>
        </w:rPr>
        <w:t xml:space="preserve"> </w:t>
      </w:r>
      <w:r w:rsidR="005133F8" w:rsidRPr="00FA0003">
        <w:rPr>
          <w:sz w:val="28"/>
          <w:szCs w:val="28"/>
          <w:lang w:val="bg-BG" w:eastAsia="en-US"/>
        </w:rPr>
        <w:t>акта</w:t>
      </w:r>
      <w:r w:rsidR="00EA1868" w:rsidRPr="00FA0003">
        <w:rPr>
          <w:sz w:val="28"/>
          <w:szCs w:val="28"/>
          <w:lang w:val="bg-BG" w:eastAsia="en-US"/>
        </w:rPr>
        <w:t>, п</w:t>
      </w:r>
      <w:r w:rsidR="005133F8" w:rsidRPr="00FA0003">
        <w:rPr>
          <w:sz w:val="28"/>
          <w:szCs w:val="28"/>
          <w:lang w:val="bg-BG" w:eastAsia="en-US"/>
        </w:rPr>
        <w:t>остановени</w:t>
      </w:r>
      <w:r w:rsidR="00E936CE" w:rsidRPr="00FA0003">
        <w:rPr>
          <w:sz w:val="28"/>
          <w:szCs w:val="28"/>
          <w:lang w:val="bg-BG" w:eastAsia="en-US"/>
        </w:rPr>
        <w:t xml:space="preserve"> по</w:t>
      </w:r>
      <w:r w:rsidR="005133F8" w:rsidRPr="00FA0003">
        <w:rPr>
          <w:sz w:val="28"/>
          <w:szCs w:val="28"/>
          <w:lang w:val="bg-BG" w:eastAsia="en-US"/>
        </w:rPr>
        <w:t xml:space="preserve"> наказателни дела</w:t>
      </w:r>
      <w:r w:rsidR="00685B89" w:rsidRPr="00FA0003">
        <w:rPr>
          <w:sz w:val="28"/>
          <w:szCs w:val="28"/>
          <w:lang w:val="bg-BG" w:eastAsia="en-US"/>
        </w:rPr>
        <w:t>,</w:t>
      </w:r>
      <w:r w:rsidR="005133F8" w:rsidRPr="00FA0003">
        <w:rPr>
          <w:sz w:val="28"/>
          <w:szCs w:val="28"/>
          <w:lang w:val="bg-BG" w:eastAsia="en-US"/>
        </w:rPr>
        <w:t xml:space="preserve"> от които</w:t>
      </w:r>
      <w:r w:rsidR="00685B89" w:rsidRPr="00FA0003">
        <w:rPr>
          <w:sz w:val="28"/>
          <w:szCs w:val="28"/>
          <w:lang w:val="bg-BG" w:eastAsia="en-US"/>
        </w:rPr>
        <w:t>:</w:t>
      </w:r>
      <w:r w:rsidR="002F2FEB" w:rsidRPr="00FA0003">
        <w:rPr>
          <w:sz w:val="28"/>
          <w:szCs w:val="28"/>
          <w:lang w:val="bg-BG" w:eastAsia="en-US"/>
        </w:rPr>
        <w:t xml:space="preserve"> 43 присъди, 138 решения и 17 определения и разпореждания.От тях по дела от административно</w:t>
      </w:r>
      <w:r w:rsidR="00685B89" w:rsidRPr="00FA0003">
        <w:rPr>
          <w:sz w:val="28"/>
          <w:szCs w:val="28"/>
          <w:lang w:val="bg-BG" w:eastAsia="en-US"/>
        </w:rPr>
        <w:t xml:space="preserve">- </w:t>
      </w:r>
      <w:r w:rsidR="002F2FEB" w:rsidRPr="00FA0003">
        <w:rPr>
          <w:sz w:val="28"/>
          <w:szCs w:val="28"/>
          <w:lang w:val="bg-BG" w:eastAsia="en-US"/>
        </w:rPr>
        <w:t>наказателен характер са 134.</w:t>
      </w:r>
      <w:r w:rsidR="00BE2E47" w:rsidRPr="00FA0003">
        <w:rPr>
          <w:sz w:val="28"/>
          <w:szCs w:val="28"/>
          <w:lang w:val="bg-BG" w:eastAsia="en-US"/>
        </w:rPr>
        <w:t xml:space="preserve"> </w:t>
      </w:r>
      <w:r w:rsidR="002F2FEB" w:rsidRPr="00FA0003">
        <w:rPr>
          <w:sz w:val="28"/>
          <w:szCs w:val="28"/>
          <w:lang w:val="bg-BG" w:eastAsia="en-US"/>
        </w:rPr>
        <w:t xml:space="preserve">Оставени са в сила общо 118 акта /93 </w:t>
      </w:r>
      <w:r w:rsidR="006B65A1" w:rsidRPr="00FA0003">
        <w:rPr>
          <w:sz w:val="28"/>
          <w:szCs w:val="28"/>
          <w:lang w:val="bg-BG" w:eastAsia="en-US"/>
        </w:rPr>
        <w:t xml:space="preserve">бр. </w:t>
      </w:r>
      <w:r w:rsidR="002F2FEB" w:rsidRPr="00FA0003">
        <w:rPr>
          <w:sz w:val="28"/>
          <w:szCs w:val="28"/>
          <w:lang w:val="bg-BG" w:eastAsia="en-US"/>
        </w:rPr>
        <w:t>присъди и решения и 25 бр</w:t>
      </w:r>
      <w:r w:rsidR="00685B89" w:rsidRPr="00FA0003">
        <w:rPr>
          <w:sz w:val="28"/>
          <w:szCs w:val="28"/>
          <w:lang w:val="bg-BG" w:eastAsia="en-US"/>
        </w:rPr>
        <w:t>.</w:t>
      </w:r>
      <w:r w:rsidR="002F2FEB" w:rsidRPr="00FA0003">
        <w:rPr>
          <w:sz w:val="28"/>
          <w:szCs w:val="28"/>
          <w:lang w:val="bg-BG" w:eastAsia="en-US"/>
        </w:rPr>
        <w:t xml:space="preserve"> определения/.</w:t>
      </w:r>
      <w:r w:rsidR="00685B89" w:rsidRPr="00FA0003">
        <w:rPr>
          <w:sz w:val="28"/>
          <w:szCs w:val="28"/>
          <w:lang w:val="bg-BG" w:eastAsia="en-US"/>
        </w:rPr>
        <w:t xml:space="preserve"> </w:t>
      </w:r>
      <w:r w:rsidR="002F2FEB" w:rsidRPr="00FA0003">
        <w:rPr>
          <w:sz w:val="28"/>
          <w:szCs w:val="28"/>
          <w:lang w:val="bg-BG" w:eastAsia="en-US"/>
        </w:rPr>
        <w:t xml:space="preserve">Изцяло отменени са </w:t>
      </w:r>
      <w:r w:rsidR="00226452" w:rsidRPr="00FA0003">
        <w:rPr>
          <w:sz w:val="28"/>
          <w:szCs w:val="28"/>
          <w:lang w:val="bg-BG" w:eastAsia="en-US"/>
        </w:rPr>
        <w:t>70 акта,</w:t>
      </w:r>
      <w:r w:rsidR="00685B89" w:rsidRPr="00FA0003">
        <w:rPr>
          <w:sz w:val="28"/>
          <w:szCs w:val="28"/>
          <w:lang w:val="bg-BG" w:eastAsia="en-US"/>
        </w:rPr>
        <w:t xml:space="preserve"> </w:t>
      </w:r>
      <w:r w:rsidR="00226452" w:rsidRPr="00FA0003">
        <w:rPr>
          <w:sz w:val="28"/>
          <w:szCs w:val="28"/>
          <w:lang w:val="bg-BG" w:eastAsia="en-US"/>
        </w:rPr>
        <w:t xml:space="preserve">както и 2 акта по </w:t>
      </w:r>
      <w:r w:rsidR="00685B89" w:rsidRPr="00FA0003">
        <w:rPr>
          <w:sz w:val="28"/>
          <w:szCs w:val="28"/>
          <w:lang w:val="bg-BG" w:eastAsia="en-US"/>
        </w:rPr>
        <w:t xml:space="preserve">НЧХД, </w:t>
      </w:r>
      <w:r w:rsidR="00226452" w:rsidRPr="00FA0003">
        <w:rPr>
          <w:sz w:val="28"/>
          <w:szCs w:val="28"/>
          <w:lang w:val="bg-BG" w:eastAsia="en-US"/>
        </w:rPr>
        <w:t>поради оттегляне на тъжбата,</w:t>
      </w:r>
      <w:r w:rsidR="00685B89" w:rsidRPr="00FA0003">
        <w:rPr>
          <w:sz w:val="28"/>
          <w:szCs w:val="28"/>
          <w:lang w:val="bg-BG" w:eastAsia="en-US"/>
        </w:rPr>
        <w:t xml:space="preserve"> </w:t>
      </w:r>
      <w:r w:rsidR="00226452" w:rsidRPr="00FA0003">
        <w:rPr>
          <w:sz w:val="28"/>
          <w:szCs w:val="28"/>
          <w:lang w:val="bg-BG" w:eastAsia="en-US"/>
        </w:rPr>
        <w:t>както и са изменени</w:t>
      </w:r>
      <w:r w:rsidR="00685B89" w:rsidRPr="00FA0003">
        <w:rPr>
          <w:sz w:val="28"/>
          <w:szCs w:val="28"/>
          <w:lang w:val="bg-BG" w:eastAsia="en-US"/>
        </w:rPr>
        <w:t xml:space="preserve"> </w:t>
      </w:r>
      <w:r w:rsidR="00226452" w:rsidRPr="00FA0003">
        <w:rPr>
          <w:sz w:val="28"/>
          <w:szCs w:val="28"/>
          <w:lang w:val="bg-BG" w:eastAsia="en-US"/>
        </w:rPr>
        <w:t>15</w:t>
      </w:r>
      <w:r w:rsidR="00685B89" w:rsidRPr="00FA0003">
        <w:rPr>
          <w:sz w:val="28"/>
          <w:szCs w:val="28"/>
          <w:lang w:val="bg-BG" w:eastAsia="en-US"/>
        </w:rPr>
        <w:t xml:space="preserve"> </w:t>
      </w:r>
      <w:r w:rsidR="00226452" w:rsidRPr="00FA0003">
        <w:rPr>
          <w:sz w:val="28"/>
          <w:szCs w:val="28"/>
          <w:lang w:val="bg-BG" w:eastAsia="en-US"/>
        </w:rPr>
        <w:t>бр</w:t>
      </w:r>
      <w:r w:rsidR="00685B89" w:rsidRPr="00FA0003">
        <w:rPr>
          <w:sz w:val="28"/>
          <w:szCs w:val="28"/>
          <w:lang w:val="bg-BG" w:eastAsia="en-US"/>
        </w:rPr>
        <w:t>.</w:t>
      </w:r>
      <w:r w:rsidR="00E936CE" w:rsidRPr="00FA0003">
        <w:rPr>
          <w:sz w:val="28"/>
          <w:szCs w:val="28"/>
          <w:lang w:val="bg-BG" w:eastAsia="en-US"/>
        </w:rPr>
        <w:t xml:space="preserve">  о</w:t>
      </w:r>
      <w:r w:rsidR="00900FA1" w:rsidRPr="00FA0003">
        <w:rPr>
          <w:sz w:val="28"/>
          <w:szCs w:val="28"/>
          <w:lang w:val="bg-BG" w:eastAsia="en-US"/>
        </w:rPr>
        <w:t>т върнатите през годината съдебни актове.</w:t>
      </w:r>
      <w:r w:rsidR="00A85FF3" w:rsidRPr="00FA0003">
        <w:rPr>
          <w:sz w:val="28"/>
          <w:szCs w:val="28"/>
          <w:lang w:val="bg-BG" w:eastAsia="en-US"/>
        </w:rPr>
        <w:t xml:space="preserve"> </w:t>
      </w:r>
      <w:r w:rsidR="00900FA1" w:rsidRPr="00FA0003">
        <w:rPr>
          <w:sz w:val="28"/>
          <w:szCs w:val="28"/>
          <w:lang w:val="bg-BG" w:eastAsia="en-US"/>
        </w:rPr>
        <w:t xml:space="preserve">В процентно изражение  потвърдените актове </w:t>
      </w:r>
      <w:r w:rsidR="00BE2E47" w:rsidRPr="00FA0003">
        <w:rPr>
          <w:sz w:val="28"/>
          <w:szCs w:val="28"/>
          <w:lang w:val="bg-BG" w:eastAsia="en-US"/>
        </w:rPr>
        <w:t xml:space="preserve">са били </w:t>
      </w:r>
      <w:r w:rsidR="00900FA1" w:rsidRPr="00FA0003">
        <w:rPr>
          <w:sz w:val="28"/>
          <w:szCs w:val="28"/>
          <w:lang w:val="bg-BG" w:eastAsia="en-US"/>
        </w:rPr>
        <w:t xml:space="preserve"> 57.56%,</w:t>
      </w:r>
      <w:r w:rsidR="00A85FF3" w:rsidRPr="00FA0003">
        <w:rPr>
          <w:sz w:val="28"/>
          <w:szCs w:val="28"/>
          <w:lang w:val="bg-BG" w:eastAsia="en-US"/>
        </w:rPr>
        <w:t xml:space="preserve"> </w:t>
      </w:r>
      <w:r w:rsidR="00900FA1" w:rsidRPr="00FA0003">
        <w:rPr>
          <w:sz w:val="28"/>
          <w:szCs w:val="28"/>
          <w:lang w:val="bg-BG" w:eastAsia="en-US"/>
        </w:rPr>
        <w:t>отменените</w:t>
      </w:r>
      <w:r w:rsidR="00A85FF3" w:rsidRPr="00FA0003">
        <w:rPr>
          <w:sz w:val="28"/>
          <w:szCs w:val="28"/>
          <w:lang w:val="bg-BG" w:eastAsia="en-US"/>
        </w:rPr>
        <w:t xml:space="preserve"> </w:t>
      </w:r>
      <w:r w:rsidR="00900FA1" w:rsidRPr="00FA0003">
        <w:rPr>
          <w:sz w:val="28"/>
          <w:szCs w:val="28"/>
          <w:lang w:val="bg-BG" w:eastAsia="en-US"/>
        </w:rPr>
        <w:t>-</w:t>
      </w:r>
      <w:r w:rsidR="00A85FF3" w:rsidRPr="00FA0003">
        <w:rPr>
          <w:sz w:val="28"/>
          <w:szCs w:val="28"/>
          <w:lang w:val="bg-BG" w:eastAsia="en-US"/>
        </w:rPr>
        <w:t xml:space="preserve"> </w:t>
      </w:r>
      <w:r w:rsidR="00900FA1" w:rsidRPr="00FA0003">
        <w:rPr>
          <w:sz w:val="28"/>
          <w:szCs w:val="28"/>
          <w:lang w:val="bg-BG" w:eastAsia="en-US"/>
        </w:rPr>
        <w:t xml:space="preserve">35.12% </w:t>
      </w:r>
      <w:r w:rsidR="00BE2E47" w:rsidRPr="00FA0003">
        <w:rPr>
          <w:sz w:val="28"/>
          <w:szCs w:val="28"/>
          <w:lang w:val="bg-BG" w:eastAsia="en-US"/>
        </w:rPr>
        <w:t xml:space="preserve"> </w:t>
      </w:r>
      <w:r w:rsidR="00900FA1" w:rsidRPr="00FA0003">
        <w:rPr>
          <w:sz w:val="28"/>
          <w:szCs w:val="28"/>
          <w:lang w:val="bg-BG" w:eastAsia="en-US"/>
        </w:rPr>
        <w:t>и  изменените са 7.32%.</w:t>
      </w:r>
    </w:p>
    <w:p w:rsidR="00FE4DF9" w:rsidRPr="00575178" w:rsidRDefault="006B65A1" w:rsidP="00685B89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 </w:t>
      </w:r>
      <w:r w:rsidR="002D4672" w:rsidRPr="00FA0003">
        <w:rPr>
          <w:sz w:val="28"/>
          <w:szCs w:val="28"/>
          <w:lang w:val="bg-BG" w:eastAsia="en-US"/>
        </w:rPr>
        <w:t xml:space="preserve">Констатира се </w:t>
      </w:r>
      <w:r w:rsidR="00575178">
        <w:rPr>
          <w:sz w:val="28"/>
          <w:szCs w:val="28"/>
          <w:lang w:val="bg-BG" w:eastAsia="en-US"/>
        </w:rPr>
        <w:t>намаление  на потвърдените съдебни актове в сравнение с календарната 2016</w:t>
      </w:r>
      <w:r w:rsidR="000D4E33">
        <w:rPr>
          <w:sz w:val="28"/>
          <w:szCs w:val="28"/>
          <w:lang w:val="bg-BG" w:eastAsia="en-US"/>
        </w:rPr>
        <w:t xml:space="preserve"> </w:t>
      </w:r>
      <w:r w:rsidR="00575178">
        <w:rPr>
          <w:sz w:val="28"/>
          <w:szCs w:val="28"/>
          <w:lang w:val="bg-BG" w:eastAsia="en-US"/>
        </w:rPr>
        <w:t>г.</w:t>
      </w:r>
      <w:r w:rsidR="00E21F57">
        <w:rPr>
          <w:sz w:val="28"/>
          <w:szCs w:val="28"/>
          <w:lang w:val="bg-BG" w:eastAsia="en-US"/>
        </w:rPr>
        <w:t xml:space="preserve">, </w:t>
      </w:r>
      <w:r w:rsidR="00E21F57" w:rsidRPr="00575178">
        <w:rPr>
          <w:sz w:val="28"/>
          <w:szCs w:val="28"/>
          <w:lang w:val="bg-BG" w:eastAsia="en-US"/>
        </w:rPr>
        <w:t xml:space="preserve">като причината </w:t>
      </w:r>
      <w:r w:rsidR="00E21F57">
        <w:rPr>
          <w:sz w:val="28"/>
          <w:szCs w:val="28"/>
          <w:lang w:val="bg-BG" w:eastAsia="en-US"/>
        </w:rPr>
        <w:t>з</w:t>
      </w:r>
      <w:r w:rsidR="00E21F57" w:rsidRPr="00575178">
        <w:rPr>
          <w:sz w:val="28"/>
          <w:szCs w:val="28"/>
          <w:lang w:val="bg-BG" w:eastAsia="en-US"/>
        </w:rPr>
        <w:t>а това е,</w:t>
      </w:r>
      <w:r w:rsidR="00E21F57">
        <w:rPr>
          <w:sz w:val="28"/>
          <w:szCs w:val="28"/>
          <w:lang w:val="bg-BG" w:eastAsia="en-US"/>
        </w:rPr>
        <w:t xml:space="preserve"> </w:t>
      </w:r>
      <w:r w:rsidR="00E21F57" w:rsidRPr="00575178">
        <w:rPr>
          <w:sz w:val="28"/>
          <w:szCs w:val="28"/>
          <w:lang w:val="bg-BG" w:eastAsia="en-US"/>
        </w:rPr>
        <w:t>че са се увеличили отменените съдебни актове,</w:t>
      </w:r>
      <w:r w:rsidR="000126AF">
        <w:rPr>
          <w:sz w:val="28"/>
          <w:szCs w:val="28"/>
          <w:lang w:val="bg-BG" w:eastAsia="en-US"/>
        </w:rPr>
        <w:t xml:space="preserve"> </w:t>
      </w:r>
      <w:r w:rsidR="00E21F57" w:rsidRPr="00575178">
        <w:rPr>
          <w:sz w:val="28"/>
          <w:szCs w:val="28"/>
          <w:lang w:val="bg-BG" w:eastAsia="en-US"/>
        </w:rPr>
        <w:t>постановени по обжалване на Наказателни постановления по реда на ЗАНН</w:t>
      </w:r>
      <w:r w:rsidR="00E21F57">
        <w:rPr>
          <w:sz w:val="28"/>
          <w:szCs w:val="28"/>
          <w:lang w:val="bg-BG" w:eastAsia="en-US"/>
        </w:rPr>
        <w:t>.</w:t>
      </w:r>
      <w:r w:rsidR="000126AF">
        <w:rPr>
          <w:sz w:val="28"/>
          <w:szCs w:val="28"/>
          <w:lang w:val="bg-BG" w:eastAsia="en-US"/>
        </w:rPr>
        <w:t xml:space="preserve"> </w:t>
      </w:r>
      <w:r w:rsidR="00FE4DF9" w:rsidRPr="00575178">
        <w:rPr>
          <w:sz w:val="28"/>
          <w:szCs w:val="28"/>
          <w:lang w:val="bg-BG" w:eastAsia="en-US"/>
        </w:rPr>
        <w:t>Като бързина на правораздаването и качество на постановените съдебни актове</w:t>
      </w:r>
      <w:r w:rsidR="00BF0F3A" w:rsidRPr="00575178">
        <w:rPr>
          <w:sz w:val="28"/>
          <w:szCs w:val="28"/>
          <w:lang w:val="bg-BG" w:eastAsia="en-US"/>
        </w:rPr>
        <w:t xml:space="preserve"> през изминалата 201</w:t>
      </w:r>
      <w:r w:rsidR="00575178" w:rsidRPr="00575178">
        <w:rPr>
          <w:sz w:val="28"/>
          <w:szCs w:val="28"/>
          <w:lang w:val="bg-BG" w:eastAsia="en-US"/>
        </w:rPr>
        <w:t>7</w:t>
      </w:r>
      <w:r w:rsidR="00A15376" w:rsidRPr="00575178">
        <w:rPr>
          <w:sz w:val="28"/>
          <w:szCs w:val="28"/>
          <w:lang w:val="bg-BG" w:eastAsia="en-US"/>
        </w:rPr>
        <w:t xml:space="preserve"> </w:t>
      </w:r>
      <w:r w:rsidR="00BF0F3A" w:rsidRPr="00575178">
        <w:rPr>
          <w:sz w:val="28"/>
          <w:szCs w:val="28"/>
          <w:lang w:val="bg-BG" w:eastAsia="en-US"/>
        </w:rPr>
        <w:t>г.,</w:t>
      </w:r>
      <w:r w:rsidR="00A15376" w:rsidRPr="00575178">
        <w:rPr>
          <w:sz w:val="28"/>
          <w:szCs w:val="28"/>
          <w:lang w:val="bg-BG" w:eastAsia="en-US"/>
        </w:rPr>
        <w:t xml:space="preserve"> </w:t>
      </w:r>
      <w:r w:rsidR="000A7D7C" w:rsidRPr="00575178">
        <w:rPr>
          <w:sz w:val="28"/>
          <w:szCs w:val="28"/>
          <w:lang w:val="bg-BG" w:eastAsia="en-US"/>
        </w:rPr>
        <w:t>работата</w:t>
      </w:r>
      <w:r w:rsidR="00FE4DF9" w:rsidRPr="00575178">
        <w:rPr>
          <w:sz w:val="28"/>
          <w:szCs w:val="28"/>
          <w:lang w:val="bg-BG" w:eastAsia="en-US"/>
        </w:rPr>
        <w:t xml:space="preserve"> на съдиите в наказателното отделение </w:t>
      </w:r>
      <w:r w:rsidR="000A7D7C" w:rsidRPr="00575178">
        <w:rPr>
          <w:sz w:val="28"/>
          <w:szCs w:val="28"/>
          <w:lang w:val="bg-BG" w:eastAsia="en-US"/>
        </w:rPr>
        <w:t>следва да се оцени като</w:t>
      </w:r>
      <w:r w:rsidR="00FE4DF9" w:rsidRPr="00575178">
        <w:rPr>
          <w:sz w:val="28"/>
          <w:szCs w:val="28"/>
          <w:lang w:val="bg-BG" w:eastAsia="en-US"/>
        </w:rPr>
        <w:t xml:space="preserve"> </w:t>
      </w:r>
      <w:r w:rsidR="00575178" w:rsidRPr="00575178">
        <w:rPr>
          <w:sz w:val="28"/>
          <w:szCs w:val="28"/>
          <w:lang w:val="bg-BG" w:eastAsia="en-US"/>
        </w:rPr>
        <w:t>много добра</w:t>
      </w:r>
      <w:r w:rsidR="00A15376" w:rsidRPr="00575178">
        <w:rPr>
          <w:sz w:val="28"/>
          <w:szCs w:val="28"/>
          <w:lang w:val="bg-BG" w:eastAsia="en-US"/>
        </w:rPr>
        <w:t>.</w:t>
      </w:r>
      <w:r w:rsidR="00575178" w:rsidRPr="00575178">
        <w:rPr>
          <w:sz w:val="28"/>
          <w:szCs w:val="28"/>
          <w:lang w:val="bg-BG" w:eastAsia="en-US"/>
        </w:rPr>
        <w:t xml:space="preserve"> </w:t>
      </w:r>
    </w:p>
    <w:p w:rsidR="00A3705F" w:rsidRPr="00575178" w:rsidRDefault="006F3C79" w:rsidP="000126AF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lastRenderedPageBreak/>
        <w:t>К</w:t>
      </w:r>
      <w:r w:rsidR="000A7D7C" w:rsidRPr="00FA0003">
        <w:rPr>
          <w:sz w:val="28"/>
          <w:szCs w:val="28"/>
          <w:lang w:val="bg-BG" w:eastAsia="en-US"/>
        </w:rPr>
        <w:t>ато основн</w:t>
      </w:r>
      <w:r w:rsidR="002D4672" w:rsidRPr="00FA0003">
        <w:rPr>
          <w:sz w:val="28"/>
          <w:szCs w:val="28"/>
          <w:lang w:val="bg-BG" w:eastAsia="en-US"/>
        </w:rPr>
        <w:t>и</w:t>
      </w:r>
      <w:r w:rsidR="000A7D7C" w:rsidRPr="00FA0003">
        <w:rPr>
          <w:sz w:val="28"/>
          <w:szCs w:val="28"/>
          <w:lang w:val="bg-BG" w:eastAsia="en-US"/>
        </w:rPr>
        <w:t xml:space="preserve"> причин</w:t>
      </w:r>
      <w:r w:rsidR="002D4672" w:rsidRPr="00FA0003">
        <w:rPr>
          <w:sz w:val="28"/>
          <w:szCs w:val="28"/>
          <w:lang w:val="bg-BG" w:eastAsia="en-US"/>
        </w:rPr>
        <w:t>и</w:t>
      </w:r>
      <w:r w:rsidR="000A7D7C" w:rsidRPr="00FA0003">
        <w:rPr>
          <w:sz w:val="28"/>
          <w:szCs w:val="28"/>
          <w:lang w:val="bg-BG" w:eastAsia="en-US"/>
        </w:rPr>
        <w:t xml:space="preserve"> за отмяна на </w:t>
      </w:r>
      <w:r w:rsidR="002D4672" w:rsidRPr="00FA0003">
        <w:rPr>
          <w:sz w:val="28"/>
          <w:szCs w:val="28"/>
          <w:lang w:val="bg-BG" w:eastAsia="en-US"/>
        </w:rPr>
        <w:t xml:space="preserve">съдебните </w:t>
      </w:r>
      <w:r w:rsidR="000A7D7C" w:rsidRPr="00FA0003">
        <w:rPr>
          <w:sz w:val="28"/>
          <w:szCs w:val="28"/>
          <w:lang w:val="bg-BG" w:eastAsia="en-US"/>
        </w:rPr>
        <w:t>актове</w:t>
      </w:r>
      <w:r w:rsidR="002D4672" w:rsidRPr="00FA0003">
        <w:rPr>
          <w:sz w:val="28"/>
          <w:szCs w:val="28"/>
          <w:lang w:val="bg-BG" w:eastAsia="en-US"/>
        </w:rPr>
        <w:t xml:space="preserve"> по наказателни дела от страна на </w:t>
      </w:r>
      <w:r w:rsidR="00BF0F3A" w:rsidRPr="00FA0003">
        <w:rPr>
          <w:sz w:val="28"/>
          <w:szCs w:val="28"/>
          <w:lang w:val="bg-BG" w:eastAsia="en-US"/>
        </w:rPr>
        <w:t>горните инстанции</w:t>
      </w:r>
      <w:r w:rsidR="002D4672" w:rsidRPr="00FA0003">
        <w:rPr>
          <w:sz w:val="28"/>
          <w:szCs w:val="28"/>
          <w:lang w:val="bg-BG" w:eastAsia="en-US"/>
        </w:rPr>
        <w:t xml:space="preserve"> </w:t>
      </w:r>
      <w:r w:rsidR="000A7D7C" w:rsidRPr="00FA0003">
        <w:rPr>
          <w:sz w:val="28"/>
          <w:szCs w:val="28"/>
          <w:lang w:val="bg-BG" w:eastAsia="en-US"/>
        </w:rPr>
        <w:t>следва да се посоч</w:t>
      </w:r>
      <w:r w:rsidR="002D4672" w:rsidRPr="00FA0003">
        <w:rPr>
          <w:sz w:val="28"/>
          <w:szCs w:val="28"/>
          <w:lang w:val="bg-BG" w:eastAsia="en-US"/>
        </w:rPr>
        <w:t xml:space="preserve">ат </w:t>
      </w:r>
      <w:r w:rsidR="000A7D7C" w:rsidRPr="00FA0003">
        <w:rPr>
          <w:sz w:val="28"/>
          <w:szCs w:val="28"/>
          <w:lang w:val="bg-BG" w:eastAsia="en-US"/>
        </w:rPr>
        <w:t>неотчетени от съда процесуални нарушения,допуснати</w:t>
      </w:r>
      <w:r w:rsidR="002D4672" w:rsidRPr="00FA0003">
        <w:rPr>
          <w:sz w:val="28"/>
          <w:szCs w:val="28"/>
          <w:lang w:val="bg-BG" w:eastAsia="en-US"/>
        </w:rPr>
        <w:t xml:space="preserve"> в хода </w:t>
      </w:r>
      <w:r w:rsidR="000A7D7C" w:rsidRPr="00FA0003">
        <w:rPr>
          <w:sz w:val="28"/>
          <w:szCs w:val="28"/>
          <w:lang w:val="bg-BG" w:eastAsia="en-US"/>
        </w:rPr>
        <w:t>на досъдебното</w:t>
      </w:r>
      <w:r w:rsidR="00575178">
        <w:rPr>
          <w:sz w:val="28"/>
          <w:szCs w:val="28"/>
          <w:lang w:val="bg-BG" w:eastAsia="en-US"/>
        </w:rPr>
        <w:t xml:space="preserve"> производство</w:t>
      </w:r>
      <w:r w:rsidR="00A85FF3" w:rsidRPr="00FA0003">
        <w:rPr>
          <w:sz w:val="28"/>
          <w:szCs w:val="28"/>
          <w:lang w:val="bg-BG" w:eastAsia="en-US"/>
        </w:rPr>
        <w:t>,</w:t>
      </w:r>
      <w:r w:rsidR="000D4E33">
        <w:rPr>
          <w:sz w:val="28"/>
          <w:szCs w:val="28"/>
          <w:lang w:val="bg-BG" w:eastAsia="en-US"/>
        </w:rPr>
        <w:t xml:space="preserve"> </w:t>
      </w:r>
      <w:r w:rsidR="002D4672" w:rsidRPr="00FA0003">
        <w:rPr>
          <w:sz w:val="28"/>
          <w:szCs w:val="28"/>
          <w:lang w:val="bg-BG" w:eastAsia="en-US"/>
        </w:rPr>
        <w:t>допуснати от самия съдебен състав</w:t>
      </w:r>
      <w:r w:rsidR="00E21F57">
        <w:rPr>
          <w:sz w:val="28"/>
          <w:szCs w:val="28"/>
          <w:lang w:val="bg-BG" w:eastAsia="en-US"/>
        </w:rPr>
        <w:t>,</w:t>
      </w:r>
      <w:r w:rsidR="000126AF">
        <w:rPr>
          <w:sz w:val="28"/>
          <w:szCs w:val="28"/>
          <w:lang w:val="bg-BG" w:eastAsia="en-US"/>
        </w:rPr>
        <w:t xml:space="preserve"> </w:t>
      </w:r>
      <w:r w:rsidR="00E21F57">
        <w:rPr>
          <w:sz w:val="28"/>
          <w:szCs w:val="28"/>
          <w:lang w:val="bg-BG" w:eastAsia="en-US"/>
        </w:rPr>
        <w:t xml:space="preserve">както и </w:t>
      </w:r>
      <w:r w:rsidR="002D4672" w:rsidRPr="00FA0003">
        <w:rPr>
          <w:sz w:val="28"/>
          <w:szCs w:val="28"/>
          <w:lang w:val="bg-BG" w:eastAsia="en-US"/>
        </w:rPr>
        <w:t>неправилно приложение на материалния закон</w:t>
      </w:r>
      <w:r w:rsidR="00E21F57">
        <w:rPr>
          <w:sz w:val="28"/>
          <w:szCs w:val="28"/>
          <w:lang w:val="bg-BG" w:eastAsia="en-US"/>
        </w:rPr>
        <w:t>,</w:t>
      </w:r>
      <w:r w:rsidR="000126AF">
        <w:rPr>
          <w:sz w:val="28"/>
          <w:szCs w:val="28"/>
          <w:lang w:val="bg-BG" w:eastAsia="en-US"/>
        </w:rPr>
        <w:t xml:space="preserve"> </w:t>
      </w:r>
      <w:r w:rsidR="00E21F57">
        <w:rPr>
          <w:sz w:val="28"/>
          <w:szCs w:val="28"/>
          <w:lang w:val="bg-BG" w:eastAsia="en-US"/>
        </w:rPr>
        <w:t>главно по отменените дела от АС-Стара Загора</w:t>
      </w:r>
      <w:r w:rsidR="002D4672" w:rsidRPr="00FA0003">
        <w:rPr>
          <w:sz w:val="28"/>
          <w:szCs w:val="28"/>
          <w:lang w:val="bg-BG" w:eastAsia="en-US"/>
        </w:rPr>
        <w:t>.</w:t>
      </w:r>
      <w:r w:rsidR="000D4E33">
        <w:rPr>
          <w:sz w:val="28"/>
          <w:szCs w:val="28"/>
          <w:lang w:val="bg-BG" w:eastAsia="en-US"/>
        </w:rPr>
        <w:t xml:space="preserve"> </w:t>
      </w:r>
      <w:r w:rsidR="00575178" w:rsidRPr="00575178">
        <w:rPr>
          <w:sz w:val="28"/>
          <w:szCs w:val="28"/>
          <w:lang w:val="bg-BG" w:eastAsia="en-US"/>
        </w:rPr>
        <w:t>Н</w:t>
      </w:r>
      <w:r w:rsidR="00A3705F" w:rsidRPr="00575178">
        <w:rPr>
          <w:sz w:val="28"/>
          <w:szCs w:val="28"/>
          <w:lang w:val="bg-BG" w:eastAsia="en-US"/>
        </w:rPr>
        <w:t xml:space="preserve">амалели </w:t>
      </w:r>
      <w:r w:rsidR="00575178" w:rsidRPr="00575178">
        <w:rPr>
          <w:sz w:val="28"/>
          <w:szCs w:val="28"/>
          <w:lang w:val="bg-BG" w:eastAsia="en-US"/>
        </w:rPr>
        <w:t xml:space="preserve">са </w:t>
      </w:r>
      <w:r w:rsidR="00A3705F" w:rsidRPr="00575178">
        <w:rPr>
          <w:sz w:val="28"/>
          <w:szCs w:val="28"/>
          <w:lang w:val="bg-BG" w:eastAsia="en-US"/>
        </w:rPr>
        <w:t>делата,</w:t>
      </w:r>
      <w:r w:rsidR="00A15376" w:rsidRPr="00575178">
        <w:rPr>
          <w:sz w:val="28"/>
          <w:szCs w:val="28"/>
          <w:lang w:val="bg-BG" w:eastAsia="en-US"/>
        </w:rPr>
        <w:t xml:space="preserve"> </w:t>
      </w:r>
      <w:r w:rsidR="00A3705F" w:rsidRPr="00575178">
        <w:rPr>
          <w:sz w:val="28"/>
          <w:szCs w:val="28"/>
          <w:lang w:val="bg-BG" w:eastAsia="en-US"/>
        </w:rPr>
        <w:t>които са върнати за ново разглеждане от друг състав на съда,</w:t>
      </w:r>
      <w:r w:rsidR="000D4E33">
        <w:rPr>
          <w:sz w:val="28"/>
          <w:szCs w:val="28"/>
          <w:lang w:val="bg-BG" w:eastAsia="en-US"/>
        </w:rPr>
        <w:t xml:space="preserve"> </w:t>
      </w:r>
      <w:r w:rsidR="00575178" w:rsidRPr="00575178">
        <w:rPr>
          <w:sz w:val="28"/>
          <w:szCs w:val="28"/>
          <w:lang w:val="bg-BG" w:eastAsia="en-US"/>
        </w:rPr>
        <w:t>включително и по административно-наказателен характер дела,</w:t>
      </w:r>
      <w:r w:rsidR="00E21F57">
        <w:rPr>
          <w:sz w:val="28"/>
          <w:szCs w:val="28"/>
          <w:lang w:val="bg-BG" w:eastAsia="en-US"/>
        </w:rPr>
        <w:t xml:space="preserve"> </w:t>
      </w:r>
      <w:r w:rsidR="00575178" w:rsidRPr="00575178">
        <w:rPr>
          <w:sz w:val="28"/>
          <w:szCs w:val="28"/>
          <w:lang w:val="bg-BG" w:eastAsia="en-US"/>
        </w:rPr>
        <w:t>разглеждани като въззивна инстанция,</w:t>
      </w:r>
      <w:r w:rsidR="000D4E33">
        <w:rPr>
          <w:sz w:val="28"/>
          <w:szCs w:val="28"/>
          <w:lang w:val="bg-BG" w:eastAsia="en-US"/>
        </w:rPr>
        <w:t xml:space="preserve"> </w:t>
      </w:r>
      <w:r w:rsidR="00A3705F" w:rsidRPr="00575178">
        <w:rPr>
          <w:sz w:val="28"/>
          <w:szCs w:val="28"/>
          <w:lang w:val="bg-BG" w:eastAsia="en-US"/>
        </w:rPr>
        <w:t>което обстоятелство също е много добър показател за работата на съдиите от наказателно отделение.</w:t>
      </w:r>
    </w:p>
    <w:p w:rsidR="00541AD3" w:rsidRPr="00FA0003" w:rsidRDefault="00541AD3" w:rsidP="00685B89">
      <w:pPr>
        <w:ind w:firstLine="708"/>
        <w:jc w:val="both"/>
        <w:rPr>
          <w:sz w:val="28"/>
          <w:szCs w:val="28"/>
          <w:lang w:val="bg-BG" w:eastAsia="en-US"/>
        </w:rPr>
      </w:pPr>
    </w:p>
    <w:p w:rsidR="00F31C9E" w:rsidRPr="00FA0003" w:rsidRDefault="00F31C9E" w:rsidP="006B65A1">
      <w:pPr>
        <w:ind w:firstLine="708"/>
        <w:rPr>
          <w:b/>
          <w:sz w:val="28"/>
          <w:szCs w:val="28"/>
          <w:lang w:val="bg-BG" w:eastAsia="en-US"/>
        </w:rPr>
      </w:pPr>
      <w:r w:rsidRPr="00FA0003">
        <w:rPr>
          <w:b/>
          <w:sz w:val="28"/>
          <w:szCs w:val="28"/>
          <w:lang w:val="bg-BG" w:eastAsia="en-US"/>
        </w:rPr>
        <w:t xml:space="preserve">БЮРО </w:t>
      </w:r>
      <w:r w:rsidR="00A85FF3" w:rsidRPr="00FA0003">
        <w:rPr>
          <w:b/>
          <w:sz w:val="28"/>
          <w:szCs w:val="28"/>
          <w:lang w:val="bg-BG" w:eastAsia="en-US"/>
        </w:rPr>
        <w:t>„</w:t>
      </w:r>
      <w:r w:rsidRPr="00FA0003">
        <w:rPr>
          <w:b/>
          <w:sz w:val="28"/>
          <w:szCs w:val="28"/>
          <w:lang w:val="bg-BG" w:eastAsia="en-US"/>
        </w:rPr>
        <w:t>СЪДИМОСТ</w:t>
      </w:r>
      <w:r w:rsidR="00A85FF3" w:rsidRPr="00FA0003">
        <w:rPr>
          <w:b/>
          <w:sz w:val="28"/>
          <w:szCs w:val="28"/>
          <w:lang w:val="bg-BG" w:eastAsia="en-US"/>
        </w:rPr>
        <w:t>“</w:t>
      </w:r>
      <w:r w:rsidRPr="00FA0003">
        <w:rPr>
          <w:b/>
          <w:sz w:val="28"/>
          <w:szCs w:val="28"/>
          <w:lang w:val="bg-BG" w:eastAsia="en-US"/>
        </w:rPr>
        <w:t xml:space="preserve"> при Р</w:t>
      </w:r>
      <w:r w:rsidR="000126AF">
        <w:rPr>
          <w:b/>
          <w:sz w:val="28"/>
          <w:szCs w:val="28"/>
          <w:lang w:val="bg-BG" w:eastAsia="en-US"/>
        </w:rPr>
        <w:t>айонен съд –</w:t>
      </w:r>
      <w:r w:rsidR="00A85FF3" w:rsidRPr="00FA0003">
        <w:rPr>
          <w:b/>
          <w:sz w:val="28"/>
          <w:szCs w:val="28"/>
          <w:lang w:val="bg-BG" w:eastAsia="en-US"/>
        </w:rPr>
        <w:t xml:space="preserve"> </w:t>
      </w:r>
      <w:r w:rsidRPr="00FA0003">
        <w:rPr>
          <w:b/>
          <w:sz w:val="28"/>
          <w:szCs w:val="28"/>
          <w:lang w:val="bg-BG" w:eastAsia="en-US"/>
        </w:rPr>
        <w:t>Казанлък</w:t>
      </w:r>
    </w:p>
    <w:p w:rsidR="00F31C9E" w:rsidRPr="00FA0003" w:rsidRDefault="00685B89" w:rsidP="00685B89">
      <w:pPr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ab/>
      </w:r>
    </w:p>
    <w:p w:rsidR="005133F8" w:rsidRPr="00FA0003" w:rsidRDefault="00341BFC" w:rsidP="000126AF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В бюро „Съдимост“ през </w:t>
      </w:r>
      <w:r w:rsidR="00912E7F">
        <w:rPr>
          <w:sz w:val="28"/>
          <w:szCs w:val="28"/>
          <w:lang w:val="bg-BG" w:eastAsia="en-US"/>
        </w:rPr>
        <w:t>2017</w:t>
      </w:r>
      <w:r w:rsidR="000D4E33">
        <w:rPr>
          <w:sz w:val="28"/>
          <w:szCs w:val="28"/>
          <w:lang w:val="bg-BG" w:eastAsia="en-US"/>
        </w:rPr>
        <w:t xml:space="preserve"> </w:t>
      </w:r>
      <w:r w:rsidR="00912E7F">
        <w:rPr>
          <w:sz w:val="28"/>
          <w:szCs w:val="28"/>
          <w:lang w:val="bg-BG" w:eastAsia="en-US"/>
        </w:rPr>
        <w:t>г. са издадени 12</w:t>
      </w:r>
      <w:r w:rsidR="00E21F57">
        <w:rPr>
          <w:sz w:val="28"/>
          <w:szCs w:val="28"/>
          <w:lang w:val="bg-BG" w:eastAsia="en-US"/>
        </w:rPr>
        <w:t xml:space="preserve"> </w:t>
      </w:r>
      <w:r w:rsidR="00912E7F">
        <w:rPr>
          <w:sz w:val="28"/>
          <w:szCs w:val="28"/>
          <w:lang w:val="bg-BG" w:eastAsia="en-US"/>
        </w:rPr>
        <w:t xml:space="preserve">417 свидетелства за съдимост и 1695 справки за съдимост, като са обработени </w:t>
      </w:r>
      <w:r w:rsidR="00012FF0">
        <w:rPr>
          <w:sz w:val="28"/>
          <w:szCs w:val="28"/>
          <w:lang w:val="bg-BG" w:eastAsia="en-US"/>
        </w:rPr>
        <w:t>525 бюлетина</w:t>
      </w:r>
      <w:r w:rsidR="000D4E33">
        <w:rPr>
          <w:sz w:val="28"/>
          <w:szCs w:val="28"/>
          <w:lang w:val="bg-BG" w:eastAsia="en-US"/>
        </w:rPr>
        <w:t xml:space="preserve"> </w:t>
      </w:r>
      <w:r w:rsidR="00575178">
        <w:rPr>
          <w:sz w:val="28"/>
          <w:szCs w:val="28"/>
          <w:lang w:val="bg-BG" w:eastAsia="en-US"/>
        </w:rPr>
        <w:t>/</w:t>
      </w:r>
      <w:r w:rsidR="00E21F57">
        <w:rPr>
          <w:sz w:val="28"/>
          <w:szCs w:val="28"/>
          <w:lang w:val="bg-BG" w:eastAsia="en-US"/>
        </w:rPr>
        <w:t xml:space="preserve"> з</w:t>
      </w:r>
      <w:r w:rsidR="00575178">
        <w:rPr>
          <w:sz w:val="28"/>
          <w:szCs w:val="28"/>
          <w:lang w:val="bg-BG" w:eastAsia="en-US"/>
        </w:rPr>
        <w:t xml:space="preserve">а сравнение през </w:t>
      </w:r>
      <w:r w:rsidRPr="00FA0003">
        <w:rPr>
          <w:sz w:val="28"/>
          <w:szCs w:val="28"/>
          <w:lang w:val="bg-BG" w:eastAsia="en-US"/>
        </w:rPr>
        <w:t>2016</w:t>
      </w:r>
      <w:r w:rsidR="00A15376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г. са издадени 11</w:t>
      </w:r>
      <w:r w:rsidR="00575178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983 свидетелства за съдимост и 1695 справки за съдимост,като са обработени 530 бюлетина</w:t>
      </w:r>
      <w:r w:rsidR="00575178">
        <w:rPr>
          <w:sz w:val="28"/>
          <w:szCs w:val="28"/>
          <w:lang w:val="bg-BG" w:eastAsia="en-US"/>
        </w:rPr>
        <w:t>,</w:t>
      </w:r>
      <w:r w:rsidR="00711CF8" w:rsidRPr="00FA0003">
        <w:rPr>
          <w:sz w:val="28"/>
          <w:szCs w:val="28"/>
          <w:lang w:val="bg-BG" w:eastAsia="en-US"/>
        </w:rPr>
        <w:t>през 2015</w:t>
      </w:r>
      <w:r w:rsidR="00A85FF3" w:rsidRPr="00FA0003">
        <w:rPr>
          <w:sz w:val="28"/>
          <w:szCs w:val="28"/>
          <w:lang w:val="bg-BG" w:eastAsia="en-US"/>
        </w:rPr>
        <w:t xml:space="preserve"> </w:t>
      </w:r>
      <w:r w:rsidR="00711CF8" w:rsidRPr="00FA0003">
        <w:rPr>
          <w:sz w:val="28"/>
          <w:szCs w:val="28"/>
          <w:lang w:val="bg-BG" w:eastAsia="en-US"/>
        </w:rPr>
        <w:t>г. са издадени 12</w:t>
      </w:r>
      <w:r w:rsidR="00E21F57">
        <w:rPr>
          <w:sz w:val="28"/>
          <w:szCs w:val="28"/>
          <w:lang w:val="bg-BG" w:eastAsia="en-US"/>
        </w:rPr>
        <w:t xml:space="preserve"> </w:t>
      </w:r>
      <w:r w:rsidR="00711CF8" w:rsidRPr="00FA0003">
        <w:rPr>
          <w:sz w:val="28"/>
          <w:szCs w:val="28"/>
          <w:lang w:val="bg-BG" w:eastAsia="en-US"/>
        </w:rPr>
        <w:t>232 свидетелства за съдимост и 1941 справки за съдимост</w:t>
      </w:r>
      <w:r w:rsidR="00CB6B70" w:rsidRPr="00FA0003">
        <w:rPr>
          <w:sz w:val="28"/>
          <w:szCs w:val="28"/>
          <w:lang w:val="bg-BG" w:eastAsia="en-US"/>
        </w:rPr>
        <w:t>,като са обработени 512 бюлетина</w:t>
      </w:r>
      <w:r w:rsidRPr="00FA0003">
        <w:rPr>
          <w:sz w:val="28"/>
          <w:szCs w:val="28"/>
          <w:lang w:val="bg-BG" w:eastAsia="en-US"/>
        </w:rPr>
        <w:t>,</w:t>
      </w:r>
      <w:r w:rsidR="00711CF8" w:rsidRPr="00FA0003">
        <w:rPr>
          <w:sz w:val="28"/>
          <w:szCs w:val="28"/>
          <w:lang w:val="bg-BG" w:eastAsia="en-US"/>
        </w:rPr>
        <w:t xml:space="preserve"> през 2014</w:t>
      </w:r>
      <w:r w:rsidR="00A85FF3" w:rsidRPr="00FA0003">
        <w:rPr>
          <w:sz w:val="28"/>
          <w:szCs w:val="28"/>
          <w:lang w:val="bg-BG" w:eastAsia="en-US"/>
        </w:rPr>
        <w:t xml:space="preserve"> </w:t>
      </w:r>
      <w:r w:rsidR="00711CF8" w:rsidRPr="00FA0003">
        <w:rPr>
          <w:sz w:val="28"/>
          <w:szCs w:val="28"/>
          <w:lang w:val="bg-BG" w:eastAsia="en-US"/>
        </w:rPr>
        <w:t>г.</w:t>
      </w:r>
      <w:r w:rsidR="000126AF">
        <w:rPr>
          <w:sz w:val="28"/>
          <w:szCs w:val="28"/>
          <w:lang w:val="bg-BG" w:eastAsia="en-US"/>
        </w:rPr>
        <w:t xml:space="preserve"> </w:t>
      </w:r>
      <w:r w:rsidR="00711CF8" w:rsidRPr="00FA0003">
        <w:rPr>
          <w:sz w:val="28"/>
          <w:szCs w:val="28"/>
          <w:lang w:val="bg-BG" w:eastAsia="en-US"/>
        </w:rPr>
        <w:t xml:space="preserve">- </w:t>
      </w:r>
      <w:r w:rsidR="005133F8" w:rsidRPr="00FA0003">
        <w:rPr>
          <w:sz w:val="28"/>
          <w:szCs w:val="28"/>
          <w:lang w:val="bg-BG" w:eastAsia="en-US"/>
        </w:rPr>
        <w:t>10</w:t>
      </w:r>
      <w:r w:rsidR="00E21F57">
        <w:rPr>
          <w:sz w:val="28"/>
          <w:szCs w:val="28"/>
          <w:lang w:val="bg-BG" w:eastAsia="en-US"/>
        </w:rPr>
        <w:t xml:space="preserve"> </w:t>
      </w:r>
      <w:r w:rsidR="005133F8" w:rsidRPr="00FA0003">
        <w:rPr>
          <w:sz w:val="28"/>
          <w:szCs w:val="28"/>
          <w:lang w:val="bg-BG" w:eastAsia="en-US"/>
        </w:rPr>
        <w:t>046 бр. свидетелства за съдимост и 2232 бр.</w:t>
      </w:r>
      <w:r w:rsidR="000126AF">
        <w:rPr>
          <w:sz w:val="28"/>
          <w:szCs w:val="28"/>
          <w:lang w:val="bg-BG" w:eastAsia="en-US"/>
        </w:rPr>
        <w:t xml:space="preserve"> </w:t>
      </w:r>
      <w:r w:rsidR="005133F8" w:rsidRPr="00FA0003">
        <w:rPr>
          <w:sz w:val="28"/>
          <w:szCs w:val="28"/>
          <w:lang w:val="bg-BG" w:eastAsia="en-US"/>
        </w:rPr>
        <w:t>справки за съдимост</w:t>
      </w:r>
      <w:r w:rsidRPr="00FA0003">
        <w:rPr>
          <w:sz w:val="28"/>
          <w:szCs w:val="28"/>
          <w:lang w:val="bg-BG" w:eastAsia="en-US"/>
        </w:rPr>
        <w:t>.</w:t>
      </w:r>
      <w:r w:rsidR="000126AF">
        <w:rPr>
          <w:sz w:val="28"/>
          <w:szCs w:val="28"/>
          <w:lang w:val="bg-BG" w:eastAsia="en-US"/>
        </w:rPr>
        <w:t xml:space="preserve"> </w:t>
      </w:r>
      <w:r w:rsidR="005133F8" w:rsidRPr="00FA0003">
        <w:rPr>
          <w:sz w:val="28"/>
          <w:szCs w:val="28"/>
          <w:lang w:val="bg-BG" w:eastAsia="en-US"/>
        </w:rPr>
        <w:t>Обработени са</w:t>
      </w:r>
      <w:r w:rsidR="00711CF8" w:rsidRPr="00FA0003">
        <w:rPr>
          <w:sz w:val="28"/>
          <w:szCs w:val="28"/>
          <w:lang w:val="bg-BG" w:eastAsia="en-US"/>
        </w:rPr>
        <w:t xml:space="preserve"> през 2014</w:t>
      </w:r>
      <w:r w:rsidR="00A85FF3" w:rsidRPr="00FA0003">
        <w:rPr>
          <w:sz w:val="28"/>
          <w:szCs w:val="28"/>
          <w:lang w:val="bg-BG" w:eastAsia="en-US"/>
        </w:rPr>
        <w:t xml:space="preserve"> </w:t>
      </w:r>
      <w:r w:rsidR="00711CF8" w:rsidRPr="00FA0003">
        <w:rPr>
          <w:sz w:val="28"/>
          <w:szCs w:val="28"/>
          <w:lang w:val="bg-BG" w:eastAsia="en-US"/>
        </w:rPr>
        <w:t>г.</w:t>
      </w:r>
      <w:r w:rsidR="003E7831">
        <w:rPr>
          <w:sz w:val="28"/>
          <w:szCs w:val="28"/>
          <w:lang w:val="bg-BG" w:eastAsia="en-US"/>
        </w:rPr>
        <w:t>-</w:t>
      </w:r>
      <w:r w:rsidR="00711CF8" w:rsidRPr="00FA0003">
        <w:rPr>
          <w:sz w:val="28"/>
          <w:szCs w:val="28"/>
          <w:lang w:val="bg-BG" w:eastAsia="en-US"/>
        </w:rPr>
        <w:t xml:space="preserve"> </w:t>
      </w:r>
      <w:r w:rsidR="005133F8" w:rsidRPr="00FA0003">
        <w:rPr>
          <w:sz w:val="28"/>
          <w:szCs w:val="28"/>
          <w:lang w:val="bg-BG" w:eastAsia="en-US"/>
        </w:rPr>
        <w:t>617 бр. бюлетини.</w:t>
      </w:r>
      <w:r w:rsidR="002856D6">
        <w:rPr>
          <w:sz w:val="28"/>
          <w:szCs w:val="28"/>
          <w:lang w:val="bg-BG" w:eastAsia="en-US"/>
        </w:rPr>
        <w:t>/</w:t>
      </w:r>
      <w:r w:rsidR="005133F8" w:rsidRPr="00FA0003">
        <w:rPr>
          <w:sz w:val="28"/>
          <w:szCs w:val="28"/>
          <w:lang w:val="bg-BG" w:eastAsia="en-US"/>
        </w:rPr>
        <w:t xml:space="preserve"> </w:t>
      </w:r>
    </w:p>
    <w:p w:rsidR="005133F8" w:rsidRPr="00FA0003" w:rsidRDefault="005133F8" w:rsidP="00A85FF3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В бюро „Съдимост” работи един </w:t>
      </w:r>
      <w:r w:rsidR="002856D6">
        <w:rPr>
          <w:sz w:val="28"/>
          <w:szCs w:val="28"/>
          <w:lang w:val="bg-BG" w:eastAsia="en-US"/>
        </w:rPr>
        <w:t xml:space="preserve">съдебен </w:t>
      </w:r>
      <w:r w:rsidRPr="00FA0003">
        <w:rPr>
          <w:sz w:val="28"/>
          <w:szCs w:val="28"/>
          <w:lang w:val="bg-BG" w:eastAsia="en-US"/>
        </w:rPr>
        <w:t>служител. При отсъствието на титуляра се осигурява служител, който да го замества, поради което през годината не са допускани забавяния при издаване на справките и свидетелствата за съдимост.</w:t>
      </w:r>
    </w:p>
    <w:p w:rsidR="005133F8" w:rsidRPr="00FA0003" w:rsidRDefault="005133F8" w:rsidP="000A7D7C">
      <w:pPr>
        <w:jc w:val="both"/>
        <w:rPr>
          <w:sz w:val="28"/>
          <w:szCs w:val="28"/>
          <w:lang w:val="bg-BG" w:eastAsia="en-US"/>
        </w:rPr>
      </w:pPr>
    </w:p>
    <w:p w:rsidR="000A7D7C" w:rsidRPr="00FA0003" w:rsidRDefault="00523BFF" w:rsidP="005C29DA">
      <w:pPr>
        <w:ind w:firstLine="708"/>
        <w:rPr>
          <w:b/>
          <w:sz w:val="28"/>
          <w:szCs w:val="28"/>
          <w:lang w:val="bg-BG" w:eastAsia="en-US"/>
        </w:rPr>
      </w:pPr>
      <w:r w:rsidRPr="00FA0003">
        <w:rPr>
          <w:b/>
          <w:sz w:val="28"/>
          <w:szCs w:val="28"/>
          <w:lang w:val="bg-BG" w:eastAsia="en-US"/>
        </w:rPr>
        <w:t>Г</w:t>
      </w:r>
      <w:r w:rsidR="000A7D7C" w:rsidRPr="00FA0003">
        <w:rPr>
          <w:b/>
          <w:sz w:val="28"/>
          <w:szCs w:val="28"/>
          <w:lang w:val="bg-BG" w:eastAsia="en-US"/>
        </w:rPr>
        <w:t>РАЖДАНСКИ ДЕЛА</w:t>
      </w:r>
    </w:p>
    <w:p w:rsidR="000A7D7C" w:rsidRDefault="000A7D7C" w:rsidP="000A7D7C">
      <w:pPr>
        <w:jc w:val="both"/>
        <w:rPr>
          <w:b/>
          <w:sz w:val="28"/>
          <w:szCs w:val="28"/>
          <w:lang w:val="bg-BG" w:eastAsia="en-US"/>
        </w:rPr>
      </w:pPr>
      <w:r w:rsidRPr="00FA0003">
        <w:rPr>
          <w:b/>
          <w:sz w:val="28"/>
          <w:szCs w:val="28"/>
          <w:lang w:val="bg-BG" w:eastAsia="en-US"/>
        </w:rPr>
        <w:tab/>
      </w:r>
    </w:p>
    <w:p w:rsidR="00E92612" w:rsidRPr="00FA0003" w:rsidRDefault="00C76A0A" w:rsidP="002856D6">
      <w:pPr>
        <w:jc w:val="both"/>
        <w:rPr>
          <w:sz w:val="28"/>
          <w:szCs w:val="28"/>
          <w:lang w:val="bg-BG" w:eastAsia="en-US"/>
        </w:rPr>
      </w:pPr>
      <w:r>
        <w:rPr>
          <w:b/>
          <w:sz w:val="28"/>
          <w:szCs w:val="28"/>
          <w:lang w:val="bg-BG" w:eastAsia="en-US"/>
        </w:rPr>
        <w:t xml:space="preserve">          </w:t>
      </w:r>
      <w:r w:rsidRPr="00C76A0A">
        <w:rPr>
          <w:sz w:val="28"/>
          <w:szCs w:val="28"/>
          <w:lang w:val="bg-BG" w:eastAsia="en-US"/>
        </w:rPr>
        <w:t>През 2017</w:t>
      </w:r>
      <w:r w:rsidR="000D4E33">
        <w:rPr>
          <w:sz w:val="28"/>
          <w:szCs w:val="28"/>
          <w:lang w:val="bg-BG" w:eastAsia="en-US"/>
        </w:rPr>
        <w:t xml:space="preserve"> </w:t>
      </w:r>
      <w:r w:rsidRPr="00C76A0A">
        <w:rPr>
          <w:sz w:val="28"/>
          <w:szCs w:val="28"/>
          <w:lang w:val="bg-BG" w:eastAsia="en-US"/>
        </w:rPr>
        <w:t xml:space="preserve">г. в съда са постъпили </w:t>
      </w:r>
      <w:r w:rsidR="00E21F57">
        <w:rPr>
          <w:sz w:val="28"/>
          <w:szCs w:val="28"/>
          <w:lang w:val="bg-BG" w:eastAsia="en-US"/>
        </w:rPr>
        <w:t xml:space="preserve"> </w:t>
      </w:r>
      <w:r w:rsidRPr="00C76A0A">
        <w:rPr>
          <w:sz w:val="28"/>
          <w:szCs w:val="28"/>
          <w:lang w:val="bg-BG" w:eastAsia="en-US"/>
        </w:rPr>
        <w:t>3599 бр.</w:t>
      </w:r>
      <w:r w:rsidR="000D4E33">
        <w:rPr>
          <w:sz w:val="28"/>
          <w:szCs w:val="28"/>
          <w:lang w:val="bg-BG" w:eastAsia="en-US"/>
        </w:rPr>
        <w:t xml:space="preserve"> </w:t>
      </w:r>
      <w:r w:rsidRPr="00C76A0A">
        <w:rPr>
          <w:sz w:val="28"/>
          <w:szCs w:val="28"/>
          <w:lang w:val="bg-BG" w:eastAsia="en-US"/>
        </w:rPr>
        <w:t>граждански дела</w:t>
      </w:r>
      <w:r w:rsidR="000D4E33">
        <w:rPr>
          <w:sz w:val="28"/>
          <w:szCs w:val="28"/>
          <w:lang w:val="bg-BG" w:eastAsia="en-US"/>
        </w:rPr>
        <w:t>,</w:t>
      </w:r>
      <w:r w:rsidRPr="00C76A0A">
        <w:rPr>
          <w:sz w:val="28"/>
          <w:szCs w:val="28"/>
          <w:lang w:val="bg-BG" w:eastAsia="en-US"/>
        </w:rPr>
        <w:t xml:space="preserve"> т.е. с</w:t>
      </w:r>
      <w:r w:rsidR="000D4E33">
        <w:rPr>
          <w:sz w:val="28"/>
          <w:szCs w:val="28"/>
          <w:lang w:val="bg-BG" w:eastAsia="en-US"/>
        </w:rPr>
        <w:t>ъс</w:t>
      </w:r>
      <w:r w:rsidRPr="00C76A0A">
        <w:rPr>
          <w:sz w:val="28"/>
          <w:szCs w:val="28"/>
          <w:lang w:val="bg-BG" w:eastAsia="en-US"/>
        </w:rPr>
        <w:t xml:space="preserve"> </w:t>
      </w:r>
      <w:r w:rsidRPr="002856D6">
        <w:rPr>
          <w:b/>
          <w:sz w:val="28"/>
          <w:szCs w:val="28"/>
          <w:lang w:val="bg-BG" w:eastAsia="en-US"/>
        </w:rPr>
        <w:t>785</w:t>
      </w:r>
      <w:r w:rsidR="002856D6" w:rsidRPr="002856D6">
        <w:rPr>
          <w:b/>
          <w:sz w:val="28"/>
          <w:szCs w:val="28"/>
          <w:lang w:val="bg-BG" w:eastAsia="en-US"/>
        </w:rPr>
        <w:t xml:space="preserve"> </w:t>
      </w:r>
      <w:r w:rsidRPr="00C76A0A">
        <w:rPr>
          <w:sz w:val="28"/>
          <w:szCs w:val="28"/>
          <w:lang w:val="bg-BG" w:eastAsia="en-US"/>
        </w:rPr>
        <w:t>бр.</w:t>
      </w:r>
      <w:r w:rsidR="000D4E33">
        <w:rPr>
          <w:sz w:val="28"/>
          <w:szCs w:val="28"/>
          <w:lang w:val="bg-BG" w:eastAsia="en-US"/>
        </w:rPr>
        <w:t xml:space="preserve"> </w:t>
      </w:r>
      <w:r w:rsidRPr="00C76A0A">
        <w:rPr>
          <w:sz w:val="28"/>
          <w:szCs w:val="28"/>
          <w:lang w:val="bg-BG" w:eastAsia="en-US"/>
        </w:rPr>
        <w:t xml:space="preserve">повече </w:t>
      </w:r>
      <w:r>
        <w:rPr>
          <w:sz w:val="28"/>
          <w:szCs w:val="28"/>
          <w:lang w:val="bg-BG" w:eastAsia="en-US"/>
        </w:rPr>
        <w:t>в сравнение с миналата година</w:t>
      </w:r>
      <w:r w:rsidR="002856D6">
        <w:rPr>
          <w:sz w:val="28"/>
          <w:szCs w:val="28"/>
          <w:lang w:val="bg-BG" w:eastAsia="en-US"/>
        </w:rPr>
        <w:t xml:space="preserve"> /за сравнение п</w:t>
      </w:r>
      <w:r w:rsidR="00B011A2" w:rsidRPr="00FA0003">
        <w:rPr>
          <w:sz w:val="28"/>
          <w:szCs w:val="28"/>
          <w:lang w:val="bg-BG" w:eastAsia="en-US"/>
        </w:rPr>
        <w:t>рез 2016</w:t>
      </w:r>
      <w:r w:rsidR="00A15376">
        <w:rPr>
          <w:sz w:val="28"/>
          <w:szCs w:val="28"/>
          <w:lang w:val="bg-BG" w:eastAsia="en-US"/>
        </w:rPr>
        <w:t xml:space="preserve"> </w:t>
      </w:r>
      <w:r w:rsidR="00B011A2" w:rsidRPr="00FA0003">
        <w:rPr>
          <w:sz w:val="28"/>
          <w:szCs w:val="28"/>
          <w:lang w:val="bg-BG" w:eastAsia="en-US"/>
        </w:rPr>
        <w:t>г. в съда са постъпили 2</w:t>
      </w:r>
      <w:r w:rsidR="00A15376">
        <w:rPr>
          <w:sz w:val="28"/>
          <w:szCs w:val="28"/>
          <w:lang w:val="bg-BG" w:eastAsia="en-US"/>
        </w:rPr>
        <w:t> </w:t>
      </w:r>
      <w:r w:rsidR="00B011A2" w:rsidRPr="00FA0003">
        <w:rPr>
          <w:sz w:val="28"/>
          <w:szCs w:val="28"/>
          <w:lang w:val="bg-BG" w:eastAsia="en-US"/>
        </w:rPr>
        <w:t>814</w:t>
      </w:r>
      <w:r w:rsidR="00A15376">
        <w:rPr>
          <w:sz w:val="28"/>
          <w:szCs w:val="28"/>
          <w:lang w:val="bg-BG" w:eastAsia="en-US"/>
        </w:rPr>
        <w:t xml:space="preserve"> </w:t>
      </w:r>
      <w:r w:rsidR="00B011A2" w:rsidRPr="00FA0003">
        <w:rPr>
          <w:sz w:val="28"/>
          <w:szCs w:val="28"/>
          <w:lang w:val="bg-BG" w:eastAsia="en-US"/>
        </w:rPr>
        <w:t>бр.</w:t>
      </w:r>
      <w:r w:rsidR="00A15376">
        <w:rPr>
          <w:sz w:val="28"/>
          <w:szCs w:val="28"/>
          <w:lang w:val="bg-BG" w:eastAsia="en-US"/>
        </w:rPr>
        <w:t xml:space="preserve"> </w:t>
      </w:r>
      <w:r w:rsidR="00B011A2" w:rsidRPr="00FA0003">
        <w:rPr>
          <w:sz w:val="28"/>
          <w:szCs w:val="28"/>
          <w:lang w:val="bg-BG" w:eastAsia="en-US"/>
        </w:rPr>
        <w:t>граждански дела</w:t>
      </w:r>
      <w:r w:rsidR="002856D6">
        <w:rPr>
          <w:sz w:val="28"/>
          <w:szCs w:val="28"/>
          <w:lang w:val="bg-BG" w:eastAsia="en-US"/>
        </w:rPr>
        <w:t>,</w:t>
      </w:r>
      <w:r w:rsidR="000D4E33">
        <w:rPr>
          <w:sz w:val="28"/>
          <w:szCs w:val="28"/>
          <w:lang w:val="bg-BG" w:eastAsia="en-US"/>
        </w:rPr>
        <w:t xml:space="preserve"> </w:t>
      </w:r>
      <w:r w:rsidR="00E92612" w:rsidRPr="00FA0003">
        <w:rPr>
          <w:sz w:val="28"/>
          <w:szCs w:val="28"/>
          <w:lang w:val="bg-BG" w:eastAsia="en-US"/>
        </w:rPr>
        <w:t>п</w:t>
      </w:r>
      <w:r w:rsidR="00CB6B70" w:rsidRPr="00FA0003">
        <w:rPr>
          <w:sz w:val="28"/>
          <w:szCs w:val="28"/>
          <w:lang w:val="bg-BG" w:eastAsia="en-US"/>
        </w:rPr>
        <w:t>рез 2015</w:t>
      </w:r>
      <w:r w:rsidR="00A85FF3" w:rsidRPr="00FA0003">
        <w:rPr>
          <w:sz w:val="28"/>
          <w:szCs w:val="28"/>
          <w:lang w:val="bg-BG" w:eastAsia="en-US"/>
        </w:rPr>
        <w:t xml:space="preserve"> </w:t>
      </w:r>
      <w:r w:rsidR="00CB6B70" w:rsidRPr="00FA0003">
        <w:rPr>
          <w:sz w:val="28"/>
          <w:szCs w:val="28"/>
          <w:lang w:val="bg-BG" w:eastAsia="en-US"/>
        </w:rPr>
        <w:t>г. в съда са постъпили 332</w:t>
      </w:r>
      <w:r w:rsidR="00395AED" w:rsidRPr="00FA0003">
        <w:rPr>
          <w:sz w:val="28"/>
          <w:szCs w:val="28"/>
          <w:lang w:val="bg-BG" w:eastAsia="en-US"/>
        </w:rPr>
        <w:t>7</w:t>
      </w:r>
      <w:r w:rsidR="00CB6B70" w:rsidRPr="00FA0003">
        <w:rPr>
          <w:sz w:val="28"/>
          <w:szCs w:val="28"/>
          <w:lang w:val="bg-BG" w:eastAsia="en-US"/>
        </w:rPr>
        <w:t xml:space="preserve"> бр.</w:t>
      </w:r>
      <w:r w:rsidR="00A85FF3" w:rsidRPr="00FA0003">
        <w:rPr>
          <w:sz w:val="28"/>
          <w:szCs w:val="28"/>
          <w:lang w:val="bg-BG" w:eastAsia="en-US"/>
        </w:rPr>
        <w:t xml:space="preserve"> </w:t>
      </w:r>
      <w:r w:rsidR="00CB6B70" w:rsidRPr="00FA0003">
        <w:rPr>
          <w:sz w:val="28"/>
          <w:szCs w:val="28"/>
          <w:lang w:val="bg-BG" w:eastAsia="en-US"/>
        </w:rPr>
        <w:t>граждански дела</w:t>
      </w:r>
      <w:r w:rsidR="00E92612" w:rsidRPr="00FA0003">
        <w:rPr>
          <w:sz w:val="28"/>
          <w:szCs w:val="28"/>
          <w:lang w:val="bg-BG" w:eastAsia="en-US"/>
        </w:rPr>
        <w:t>,</w:t>
      </w:r>
      <w:r w:rsidR="00CB6B70" w:rsidRPr="00FA0003">
        <w:rPr>
          <w:sz w:val="28"/>
          <w:szCs w:val="28"/>
          <w:lang w:val="bg-BG" w:eastAsia="en-US"/>
        </w:rPr>
        <w:t xml:space="preserve">през </w:t>
      </w:r>
      <w:r w:rsidR="000A7D7C" w:rsidRPr="00FA0003">
        <w:rPr>
          <w:sz w:val="28"/>
          <w:szCs w:val="28"/>
          <w:lang w:val="bg-BG" w:eastAsia="en-US"/>
        </w:rPr>
        <w:t xml:space="preserve">2014 г. </w:t>
      </w:r>
      <w:r w:rsidR="001E3BE0">
        <w:rPr>
          <w:sz w:val="28"/>
          <w:szCs w:val="28"/>
          <w:lang w:val="bg-BG" w:eastAsia="en-US"/>
        </w:rPr>
        <w:t xml:space="preserve">- </w:t>
      </w:r>
      <w:r w:rsidR="006B65A1" w:rsidRPr="00FA0003">
        <w:rPr>
          <w:sz w:val="28"/>
          <w:szCs w:val="28"/>
          <w:lang w:val="bg-BG" w:eastAsia="en-US"/>
        </w:rPr>
        <w:t>2442 бр.</w:t>
      </w:r>
      <w:r w:rsidR="002856D6">
        <w:rPr>
          <w:sz w:val="28"/>
          <w:szCs w:val="28"/>
          <w:lang w:val="bg-BG" w:eastAsia="en-US"/>
        </w:rPr>
        <w:t>/</w:t>
      </w:r>
      <w:r w:rsidR="000D4E33">
        <w:rPr>
          <w:sz w:val="28"/>
          <w:szCs w:val="28"/>
          <w:lang w:val="bg-BG" w:eastAsia="en-US"/>
        </w:rPr>
        <w:t>.</w:t>
      </w:r>
    </w:p>
    <w:p w:rsidR="003B6F44" w:rsidRDefault="00C76A0A" w:rsidP="00A85FF3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От общия брой граждански дела за разглеждане през 2017</w:t>
      </w:r>
      <w:r w:rsidR="000D4E33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 xml:space="preserve">г. са постъпили </w:t>
      </w:r>
      <w:r w:rsidR="00E21F57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2456 бр.</w:t>
      </w:r>
      <w:r w:rsidR="000D4E33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заповедни производства</w:t>
      </w:r>
      <w:r w:rsidR="000D4E33">
        <w:rPr>
          <w:sz w:val="28"/>
          <w:szCs w:val="28"/>
          <w:lang w:val="bg-BG" w:eastAsia="en-US"/>
        </w:rPr>
        <w:t>,</w:t>
      </w:r>
      <w:r>
        <w:rPr>
          <w:sz w:val="28"/>
          <w:szCs w:val="28"/>
          <w:lang w:val="bg-BG" w:eastAsia="en-US"/>
        </w:rPr>
        <w:t xml:space="preserve"> в </w:t>
      </w:r>
      <w:r w:rsidRPr="00FA0003">
        <w:rPr>
          <w:sz w:val="28"/>
          <w:szCs w:val="28"/>
          <w:lang w:val="bg-BG" w:eastAsia="en-US"/>
        </w:rPr>
        <w:t>т</w:t>
      </w:r>
      <w:r>
        <w:rPr>
          <w:sz w:val="28"/>
          <w:szCs w:val="28"/>
          <w:lang w:val="bg-BG" w:eastAsia="en-US"/>
        </w:rPr>
        <w:t>.ч.</w:t>
      </w:r>
      <w:r w:rsidRPr="00FA0003">
        <w:rPr>
          <w:sz w:val="28"/>
          <w:szCs w:val="28"/>
          <w:lang w:val="bg-BG" w:eastAsia="en-US"/>
        </w:rPr>
        <w:t xml:space="preserve"> заявления по чл.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410 и чл.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417 ГПК</w:t>
      </w:r>
      <w:r w:rsidR="000D4E33">
        <w:rPr>
          <w:sz w:val="28"/>
          <w:szCs w:val="28"/>
          <w:lang w:val="bg-BG" w:eastAsia="en-US"/>
        </w:rPr>
        <w:t>.</w:t>
      </w:r>
    </w:p>
    <w:p w:rsidR="003B6F44" w:rsidRPr="00FA0003" w:rsidRDefault="00701A89" w:rsidP="003B6F44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Исковете по СК</w:t>
      </w:r>
      <w:r w:rsidR="00055095" w:rsidRPr="00FA0003">
        <w:rPr>
          <w:sz w:val="28"/>
          <w:szCs w:val="28"/>
          <w:lang w:val="bg-BG" w:eastAsia="en-US"/>
        </w:rPr>
        <w:t>,</w:t>
      </w:r>
      <w:r w:rsidR="001E3BE0">
        <w:rPr>
          <w:sz w:val="28"/>
          <w:szCs w:val="28"/>
          <w:lang w:val="bg-BG" w:eastAsia="en-US"/>
        </w:rPr>
        <w:t xml:space="preserve"> </w:t>
      </w:r>
      <w:r w:rsidR="00055095" w:rsidRPr="00FA0003">
        <w:rPr>
          <w:sz w:val="28"/>
          <w:szCs w:val="28"/>
          <w:lang w:val="bg-BG" w:eastAsia="en-US"/>
        </w:rPr>
        <w:t>ЗЗДН,</w:t>
      </w:r>
      <w:r w:rsidR="001E3BE0">
        <w:rPr>
          <w:sz w:val="28"/>
          <w:szCs w:val="28"/>
          <w:lang w:val="bg-BG" w:eastAsia="en-US"/>
        </w:rPr>
        <w:t xml:space="preserve"> </w:t>
      </w:r>
      <w:r w:rsidR="00055095" w:rsidRPr="00FA0003">
        <w:rPr>
          <w:sz w:val="28"/>
          <w:szCs w:val="28"/>
          <w:lang w:val="bg-BG" w:eastAsia="en-US"/>
        </w:rPr>
        <w:t>ЗЛС,</w:t>
      </w:r>
      <w:r w:rsidR="001E3BE0">
        <w:rPr>
          <w:sz w:val="28"/>
          <w:szCs w:val="28"/>
          <w:lang w:val="bg-BG" w:eastAsia="en-US"/>
        </w:rPr>
        <w:t xml:space="preserve"> </w:t>
      </w:r>
      <w:r w:rsidR="00055095" w:rsidRPr="00FA0003">
        <w:rPr>
          <w:sz w:val="28"/>
          <w:szCs w:val="28"/>
          <w:lang w:val="bg-BG" w:eastAsia="en-US"/>
        </w:rPr>
        <w:t>ЗГР,</w:t>
      </w:r>
      <w:r w:rsidR="001E3BE0">
        <w:rPr>
          <w:sz w:val="28"/>
          <w:szCs w:val="28"/>
          <w:lang w:val="bg-BG" w:eastAsia="en-US"/>
        </w:rPr>
        <w:t xml:space="preserve"> </w:t>
      </w:r>
      <w:r w:rsidR="00055095" w:rsidRPr="00FA0003">
        <w:rPr>
          <w:sz w:val="28"/>
          <w:szCs w:val="28"/>
          <w:lang w:val="bg-BG" w:eastAsia="en-US"/>
        </w:rPr>
        <w:t xml:space="preserve">ЗЗДетето и ЗБЖИРБ </w:t>
      </w:r>
      <w:r w:rsidRPr="00FA0003">
        <w:rPr>
          <w:sz w:val="28"/>
          <w:szCs w:val="28"/>
          <w:lang w:val="bg-BG" w:eastAsia="en-US"/>
        </w:rPr>
        <w:t xml:space="preserve">са </w:t>
      </w:r>
      <w:r w:rsidR="003B6F44">
        <w:rPr>
          <w:sz w:val="28"/>
          <w:szCs w:val="28"/>
          <w:lang w:val="bg-BG" w:eastAsia="en-US"/>
        </w:rPr>
        <w:t>396 бр.</w:t>
      </w:r>
      <w:r w:rsidR="000D4E33">
        <w:rPr>
          <w:sz w:val="28"/>
          <w:szCs w:val="28"/>
          <w:lang w:val="bg-BG" w:eastAsia="en-US"/>
        </w:rPr>
        <w:t>,</w:t>
      </w:r>
      <w:r w:rsidR="003B6F44">
        <w:rPr>
          <w:sz w:val="28"/>
          <w:szCs w:val="28"/>
          <w:lang w:val="bg-BG" w:eastAsia="en-US"/>
        </w:rPr>
        <w:t xml:space="preserve"> в т.ч. по ЗЗДН </w:t>
      </w:r>
      <w:r w:rsidR="00E21F57">
        <w:rPr>
          <w:sz w:val="28"/>
          <w:szCs w:val="28"/>
          <w:lang w:val="bg-BG" w:eastAsia="en-US"/>
        </w:rPr>
        <w:t>-</w:t>
      </w:r>
      <w:r w:rsidR="003B6F44">
        <w:rPr>
          <w:sz w:val="28"/>
          <w:szCs w:val="28"/>
          <w:lang w:val="bg-BG" w:eastAsia="en-US"/>
        </w:rPr>
        <w:t xml:space="preserve"> 24</w:t>
      </w:r>
      <w:r w:rsidR="000D4E33">
        <w:rPr>
          <w:sz w:val="28"/>
          <w:szCs w:val="28"/>
          <w:lang w:val="bg-BG" w:eastAsia="en-US"/>
        </w:rPr>
        <w:t xml:space="preserve"> </w:t>
      </w:r>
      <w:r w:rsidR="003B6F44">
        <w:rPr>
          <w:sz w:val="28"/>
          <w:szCs w:val="28"/>
          <w:lang w:val="bg-BG" w:eastAsia="en-US"/>
        </w:rPr>
        <w:t>бр.</w:t>
      </w:r>
      <w:r w:rsidR="000126AF">
        <w:rPr>
          <w:sz w:val="28"/>
          <w:szCs w:val="28"/>
          <w:lang w:val="bg-BG" w:eastAsia="en-US"/>
        </w:rPr>
        <w:t xml:space="preserve"> </w:t>
      </w:r>
      <w:r w:rsidR="003B6F44">
        <w:rPr>
          <w:sz w:val="28"/>
          <w:szCs w:val="28"/>
          <w:lang w:val="bg-BG" w:eastAsia="en-US"/>
        </w:rPr>
        <w:t>Облигационните искове са общо 109</w:t>
      </w:r>
      <w:r w:rsidR="002856D6">
        <w:rPr>
          <w:sz w:val="28"/>
          <w:szCs w:val="28"/>
          <w:lang w:val="bg-BG" w:eastAsia="en-US"/>
        </w:rPr>
        <w:t xml:space="preserve"> </w:t>
      </w:r>
      <w:r w:rsidR="003B6F44">
        <w:rPr>
          <w:sz w:val="28"/>
          <w:szCs w:val="28"/>
          <w:lang w:val="bg-BG" w:eastAsia="en-US"/>
        </w:rPr>
        <w:t>бр.</w:t>
      </w:r>
      <w:r w:rsidR="002856D6">
        <w:rPr>
          <w:sz w:val="28"/>
          <w:szCs w:val="28"/>
          <w:lang w:val="bg-BG" w:eastAsia="en-US"/>
        </w:rPr>
        <w:t xml:space="preserve"> </w:t>
      </w:r>
      <w:r w:rsidR="003B6F44">
        <w:rPr>
          <w:sz w:val="28"/>
          <w:szCs w:val="28"/>
          <w:lang w:val="bg-BG" w:eastAsia="en-US"/>
        </w:rPr>
        <w:t>Вещните искове  са 18</w:t>
      </w:r>
      <w:r w:rsidR="000D4E33">
        <w:rPr>
          <w:sz w:val="28"/>
          <w:szCs w:val="28"/>
          <w:lang w:val="bg-BG" w:eastAsia="en-US"/>
        </w:rPr>
        <w:t xml:space="preserve"> </w:t>
      </w:r>
      <w:r w:rsidR="003B6F44">
        <w:rPr>
          <w:sz w:val="28"/>
          <w:szCs w:val="28"/>
          <w:lang w:val="bg-BG" w:eastAsia="en-US"/>
        </w:rPr>
        <w:t>бр.</w:t>
      </w:r>
      <w:r w:rsidR="002856D6">
        <w:rPr>
          <w:sz w:val="28"/>
          <w:szCs w:val="28"/>
          <w:lang w:val="bg-BG" w:eastAsia="en-US"/>
        </w:rPr>
        <w:t xml:space="preserve"> </w:t>
      </w:r>
      <w:r w:rsidR="003B6F44">
        <w:rPr>
          <w:sz w:val="28"/>
          <w:szCs w:val="28"/>
          <w:lang w:val="bg-BG" w:eastAsia="en-US"/>
        </w:rPr>
        <w:t>Делбите и исковете по Закона за наследството са 35</w:t>
      </w:r>
      <w:r w:rsidR="000D4E33">
        <w:rPr>
          <w:sz w:val="28"/>
          <w:szCs w:val="28"/>
          <w:lang w:val="bg-BG" w:eastAsia="en-US"/>
        </w:rPr>
        <w:t xml:space="preserve"> </w:t>
      </w:r>
      <w:r w:rsidR="003B6F44">
        <w:rPr>
          <w:sz w:val="28"/>
          <w:szCs w:val="28"/>
          <w:lang w:val="bg-BG" w:eastAsia="en-US"/>
        </w:rPr>
        <w:t>бр.</w:t>
      </w:r>
      <w:r w:rsidR="003B6F44" w:rsidRPr="003B6F44">
        <w:rPr>
          <w:sz w:val="28"/>
          <w:szCs w:val="28"/>
          <w:lang w:val="bg-BG" w:eastAsia="en-US"/>
        </w:rPr>
        <w:t xml:space="preserve"> </w:t>
      </w:r>
      <w:r w:rsidR="003B6F44" w:rsidRPr="00FA0003">
        <w:rPr>
          <w:sz w:val="28"/>
          <w:szCs w:val="28"/>
          <w:lang w:val="bg-BG" w:eastAsia="en-US"/>
        </w:rPr>
        <w:t xml:space="preserve">Постъпилите установителни искове са </w:t>
      </w:r>
      <w:r w:rsidR="003B6F44">
        <w:rPr>
          <w:sz w:val="28"/>
          <w:szCs w:val="28"/>
          <w:lang w:val="bg-BG" w:eastAsia="en-US"/>
        </w:rPr>
        <w:t xml:space="preserve">145 </w:t>
      </w:r>
      <w:r w:rsidR="003B6F44" w:rsidRPr="00FA0003">
        <w:rPr>
          <w:sz w:val="28"/>
          <w:szCs w:val="28"/>
          <w:lang w:val="bg-BG" w:eastAsia="en-US"/>
        </w:rPr>
        <w:t xml:space="preserve">бр. Исковете по КТ са </w:t>
      </w:r>
      <w:r w:rsidR="003B6F44">
        <w:rPr>
          <w:sz w:val="28"/>
          <w:szCs w:val="28"/>
          <w:lang w:val="bg-BG" w:eastAsia="en-US"/>
        </w:rPr>
        <w:t>25</w:t>
      </w:r>
      <w:r w:rsidR="003B6F44" w:rsidRPr="00FA0003">
        <w:rPr>
          <w:sz w:val="28"/>
          <w:szCs w:val="28"/>
          <w:lang w:val="bg-BG" w:eastAsia="en-US"/>
        </w:rPr>
        <w:t xml:space="preserve"> бр. </w:t>
      </w:r>
    </w:p>
    <w:p w:rsidR="003B6F44" w:rsidRPr="00FA0003" w:rsidRDefault="003B6F44" w:rsidP="003B6F44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Административните производства са </w:t>
      </w:r>
      <w:r>
        <w:rPr>
          <w:sz w:val="28"/>
          <w:szCs w:val="28"/>
          <w:lang w:val="bg-BG" w:eastAsia="en-US"/>
        </w:rPr>
        <w:t>3</w:t>
      </w:r>
      <w:r w:rsidRPr="00FA0003">
        <w:rPr>
          <w:sz w:val="28"/>
          <w:szCs w:val="28"/>
          <w:lang w:val="bg-BG" w:eastAsia="en-US"/>
        </w:rPr>
        <w:t xml:space="preserve"> бр.,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а исканията за допускане на обезпечение са 1</w:t>
      </w:r>
      <w:r>
        <w:rPr>
          <w:sz w:val="28"/>
          <w:szCs w:val="28"/>
          <w:lang w:val="bg-BG" w:eastAsia="en-US"/>
        </w:rPr>
        <w:t xml:space="preserve">9 </w:t>
      </w:r>
      <w:r w:rsidRPr="00FA0003">
        <w:rPr>
          <w:sz w:val="28"/>
          <w:szCs w:val="28"/>
          <w:lang w:val="bg-BG" w:eastAsia="en-US"/>
        </w:rPr>
        <w:t>бр.</w:t>
      </w:r>
      <w:r w:rsidR="002856D6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Други частни производства са </w:t>
      </w:r>
      <w:r w:rsidR="00131A7A">
        <w:rPr>
          <w:sz w:val="28"/>
          <w:szCs w:val="28"/>
          <w:lang w:val="bg-BG" w:eastAsia="en-US"/>
        </w:rPr>
        <w:t>386</w:t>
      </w:r>
      <w:r>
        <w:rPr>
          <w:sz w:val="28"/>
          <w:szCs w:val="28"/>
          <w:lang w:val="bg-BG" w:eastAsia="en-US"/>
        </w:rPr>
        <w:t xml:space="preserve"> бр.</w:t>
      </w:r>
      <w:r w:rsidRPr="00FA0003">
        <w:rPr>
          <w:sz w:val="28"/>
          <w:szCs w:val="28"/>
          <w:lang w:val="bg-BG" w:eastAsia="en-US"/>
        </w:rPr>
        <w:t>,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от които </w:t>
      </w:r>
      <w:r w:rsidR="00131A7A">
        <w:rPr>
          <w:sz w:val="28"/>
          <w:szCs w:val="28"/>
          <w:lang w:val="bg-BG" w:eastAsia="en-US"/>
        </w:rPr>
        <w:t>22</w:t>
      </w:r>
      <w:r w:rsidRPr="00FA0003">
        <w:rPr>
          <w:sz w:val="28"/>
          <w:szCs w:val="28"/>
          <w:lang w:val="bg-BG" w:eastAsia="en-US"/>
        </w:rPr>
        <w:t xml:space="preserve"> са по регламент</w:t>
      </w:r>
      <w:r w:rsidR="002856D6">
        <w:rPr>
          <w:sz w:val="28"/>
          <w:szCs w:val="28"/>
          <w:lang w:val="bg-BG" w:eastAsia="en-US"/>
        </w:rPr>
        <w:t>и</w:t>
      </w:r>
      <w:r w:rsidRPr="00FA0003">
        <w:rPr>
          <w:sz w:val="28"/>
          <w:szCs w:val="28"/>
          <w:lang w:val="bg-BG" w:eastAsia="en-US"/>
        </w:rPr>
        <w:t>.</w:t>
      </w:r>
      <w:r w:rsidR="002856D6">
        <w:rPr>
          <w:sz w:val="28"/>
          <w:szCs w:val="28"/>
          <w:lang w:val="bg-BG" w:eastAsia="en-US"/>
        </w:rPr>
        <w:t xml:space="preserve"> </w:t>
      </w:r>
      <w:r w:rsidR="00131A7A">
        <w:rPr>
          <w:sz w:val="28"/>
          <w:szCs w:val="28"/>
          <w:lang w:val="bg-BG" w:eastAsia="en-US"/>
        </w:rPr>
        <w:t>Като други граждански дела са били образувани 7</w:t>
      </w:r>
      <w:r w:rsidR="000D4E33">
        <w:rPr>
          <w:sz w:val="28"/>
          <w:szCs w:val="28"/>
          <w:lang w:val="bg-BG" w:eastAsia="en-US"/>
        </w:rPr>
        <w:t xml:space="preserve"> </w:t>
      </w:r>
      <w:r w:rsidR="00131A7A">
        <w:rPr>
          <w:sz w:val="28"/>
          <w:szCs w:val="28"/>
          <w:lang w:val="bg-BG" w:eastAsia="en-US"/>
        </w:rPr>
        <w:t>бр. през 2017</w:t>
      </w:r>
      <w:r w:rsidR="000D4E33">
        <w:rPr>
          <w:sz w:val="28"/>
          <w:szCs w:val="28"/>
          <w:lang w:val="bg-BG" w:eastAsia="en-US"/>
        </w:rPr>
        <w:t xml:space="preserve"> </w:t>
      </w:r>
      <w:r w:rsidR="00131A7A">
        <w:rPr>
          <w:sz w:val="28"/>
          <w:szCs w:val="28"/>
          <w:lang w:val="bg-BG" w:eastAsia="en-US"/>
        </w:rPr>
        <w:t>г.</w:t>
      </w:r>
    </w:p>
    <w:p w:rsidR="003B6F44" w:rsidRPr="00FA0003" w:rsidRDefault="002856D6" w:rsidP="003B6F44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Констатира се значително увеличение на заповедните производства в сравнение с изминалата 2016</w:t>
      </w:r>
      <w:r w:rsidR="000D4E33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 xml:space="preserve">г. </w:t>
      </w:r>
    </w:p>
    <w:p w:rsidR="003B6F44" w:rsidRDefault="002856D6" w:rsidP="00A85FF3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Увеличен е и броя на гражданските дела образувани за делба,</w:t>
      </w:r>
      <w:r w:rsidR="000D4E33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както и установителните искове.</w:t>
      </w:r>
    </w:p>
    <w:p w:rsidR="002856D6" w:rsidRDefault="002856D6" w:rsidP="00CE007D">
      <w:pPr>
        <w:jc w:val="both"/>
        <w:rPr>
          <w:sz w:val="28"/>
          <w:szCs w:val="28"/>
          <w:lang w:val="bg-BG" w:eastAsia="en-US"/>
        </w:rPr>
      </w:pPr>
    </w:p>
    <w:p w:rsidR="009003F0" w:rsidRDefault="009003F0" w:rsidP="00CE007D">
      <w:pPr>
        <w:jc w:val="center"/>
        <w:rPr>
          <w:rFonts w:eastAsia="Calibri"/>
          <w:b/>
          <w:sz w:val="28"/>
          <w:szCs w:val="28"/>
          <w:lang w:val="bg-BG" w:eastAsia="en-US"/>
        </w:rPr>
      </w:pPr>
    </w:p>
    <w:p w:rsidR="00CE007D" w:rsidRPr="00CE007D" w:rsidRDefault="009003F0" w:rsidP="00CE007D">
      <w:pPr>
        <w:jc w:val="center"/>
        <w:rPr>
          <w:rFonts w:eastAsia="Calibri"/>
          <w:b/>
          <w:sz w:val="28"/>
          <w:szCs w:val="28"/>
          <w:lang w:val="bg-BG" w:eastAsia="en-US"/>
        </w:rPr>
      </w:pPr>
      <w:r>
        <w:rPr>
          <w:rFonts w:eastAsia="Calibri"/>
          <w:b/>
          <w:sz w:val="28"/>
          <w:szCs w:val="28"/>
          <w:lang w:val="bg-BG" w:eastAsia="en-US"/>
        </w:rPr>
        <w:t>П</w:t>
      </w:r>
      <w:r w:rsidR="00CE007D" w:rsidRPr="00CE007D">
        <w:rPr>
          <w:rFonts w:eastAsia="Calibri"/>
          <w:b/>
          <w:sz w:val="28"/>
          <w:szCs w:val="28"/>
          <w:lang w:val="bg-BG" w:eastAsia="en-US"/>
        </w:rPr>
        <w:t>ОСТЪПИЛИ ГРАЖДАНСКИ ДЕЛА ЗА 2017г.,</w:t>
      </w:r>
    </w:p>
    <w:p w:rsidR="00E418BA" w:rsidRDefault="00CE007D" w:rsidP="00E21F57">
      <w:pPr>
        <w:jc w:val="center"/>
        <w:rPr>
          <w:rFonts w:eastAsia="Calibri"/>
          <w:b/>
          <w:sz w:val="28"/>
          <w:szCs w:val="28"/>
          <w:lang w:val="bg-BG" w:eastAsia="en-US"/>
        </w:rPr>
      </w:pPr>
      <w:r w:rsidRPr="00CE007D">
        <w:rPr>
          <w:rFonts w:eastAsia="Calibri"/>
          <w:b/>
          <w:sz w:val="28"/>
          <w:szCs w:val="28"/>
          <w:lang w:val="bg-BG" w:eastAsia="en-US"/>
        </w:rPr>
        <w:t>ОТНОСИТЕЛЕН ДЯЛ ПО ГРУПИ</w:t>
      </w:r>
    </w:p>
    <w:p w:rsidR="00E418BA" w:rsidRDefault="00E418BA" w:rsidP="00E21F57">
      <w:pPr>
        <w:jc w:val="center"/>
        <w:rPr>
          <w:rFonts w:eastAsia="Calibri"/>
          <w:b/>
          <w:sz w:val="28"/>
          <w:szCs w:val="28"/>
          <w:lang w:val="bg-BG" w:eastAsia="en-US"/>
        </w:rPr>
      </w:pPr>
    </w:p>
    <w:p w:rsidR="00CE007D" w:rsidRPr="00CE007D" w:rsidRDefault="00CE007D" w:rsidP="00E21F57">
      <w:pPr>
        <w:jc w:val="center"/>
        <w:rPr>
          <w:rFonts w:ascii="Calibri" w:eastAsia="Calibri" w:hAnsi="Calibri"/>
          <w:sz w:val="22"/>
          <w:szCs w:val="22"/>
          <w:lang w:val="bg-BG" w:eastAsia="en-US"/>
        </w:rPr>
      </w:pPr>
      <w:r>
        <w:rPr>
          <w:rFonts w:ascii="Calibri" w:eastAsia="Calibri" w:hAnsi="Calibri"/>
          <w:noProof/>
          <w:sz w:val="22"/>
          <w:szCs w:val="22"/>
          <w:lang w:val="bg-BG"/>
        </w:rPr>
        <w:drawing>
          <wp:inline distT="0" distB="0" distL="0" distR="0" wp14:anchorId="6204AE3D" wp14:editId="689D387E">
            <wp:extent cx="5745480" cy="2781300"/>
            <wp:effectExtent l="0" t="0" r="0" b="0"/>
            <wp:docPr id="12" name="Диагра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E007D" w:rsidRDefault="00CE007D" w:rsidP="00910BA9">
      <w:pPr>
        <w:ind w:firstLine="708"/>
        <w:jc w:val="both"/>
        <w:rPr>
          <w:sz w:val="28"/>
          <w:szCs w:val="28"/>
          <w:lang w:val="bg-BG" w:eastAsia="en-US"/>
        </w:rPr>
      </w:pPr>
    </w:p>
    <w:p w:rsidR="000126AF" w:rsidRDefault="000126AF" w:rsidP="00910BA9">
      <w:pPr>
        <w:ind w:firstLine="708"/>
        <w:jc w:val="both"/>
        <w:rPr>
          <w:sz w:val="28"/>
          <w:szCs w:val="28"/>
          <w:lang w:val="bg-BG" w:eastAsia="en-US"/>
        </w:rPr>
      </w:pPr>
    </w:p>
    <w:p w:rsidR="000A7D7C" w:rsidRDefault="000A7D7C" w:rsidP="00910BA9">
      <w:pPr>
        <w:ind w:firstLine="708"/>
        <w:jc w:val="both"/>
        <w:rPr>
          <w:i/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Средномесечното постъпление на един съдия от гражданско отделение на база 12 месеца по щат </w:t>
      </w:r>
      <w:r w:rsidR="00350A32" w:rsidRPr="00FA0003">
        <w:rPr>
          <w:sz w:val="28"/>
          <w:szCs w:val="28"/>
          <w:lang w:val="bg-BG" w:eastAsia="en-US"/>
        </w:rPr>
        <w:t xml:space="preserve">за </w:t>
      </w:r>
      <w:r w:rsidR="002856D6">
        <w:rPr>
          <w:sz w:val="28"/>
          <w:szCs w:val="28"/>
          <w:lang w:val="bg-BG" w:eastAsia="en-US"/>
        </w:rPr>
        <w:t xml:space="preserve"> 2017</w:t>
      </w:r>
      <w:r w:rsidR="008D10A2">
        <w:rPr>
          <w:sz w:val="28"/>
          <w:szCs w:val="28"/>
          <w:lang w:val="bg-BG" w:eastAsia="en-US"/>
        </w:rPr>
        <w:t xml:space="preserve"> </w:t>
      </w:r>
      <w:r w:rsidR="002856D6">
        <w:rPr>
          <w:sz w:val="28"/>
          <w:szCs w:val="28"/>
          <w:lang w:val="bg-BG" w:eastAsia="en-US"/>
        </w:rPr>
        <w:t xml:space="preserve">г. е </w:t>
      </w:r>
      <w:r w:rsidR="00131A7A">
        <w:rPr>
          <w:sz w:val="28"/>
          <w:szCs w:val="28"/>
          <w:lang w:val="bg-BG" w:eastAsia="en-US"/>
        </w:rPr>
        <w:t>59.98 бр.</w:t>
      </w:r>
      <w:r w:rsidR="008D10A2">
        <w:rPr>
          <w:sz w:val="28"/>
          <w:szCs w:val="28"/>
          <w:lang w:val="bg-BG" w:eastAsia="en-US"/>
        </w:rPr>
        <w:t xml:space="preserve"> </w:t>
      </w:r>
      <w:r w:rsidR="00131A7A">
        <w:rPr>
          <w:sz w:val="28"/>
          <w:szCs w:val="28"/>
          <w:lang w:val="bg-BG" w:eastAsia="en-US"/>
        </w:rPr>
        <w:t>дела</w:t>
      </w:r>
      <w:r w:rsidR="008D10A2">
        <w:rPr>
          <w:sz w:val="28"/>
          <w:szCs w:val="28"/>
          <w:lang w:val="bg-BG" w:eastAsia="en-US"/>
        </w:rPr>
        <w:t xml:space="preserve"> /</w:t>
      </w:r>
      <w:r w:rsidR="002856D6">
        <w:rPr>
          <w:sz w:val="28"/>
          <w:szCs w:val="28"/>
          <w:lang w:val="bg-BG" w:eastAsia="en-US"/>
        </w:rPr>
        <w:t>за срав</w:t>
      </w:r>
      <w:r w:rsidR="003822D2">
        <w:rPr>
          <w:sz w:val="28"/>
          <w:szCs w:val="28"/>
          <w:lang w:val="bg-BG" w:eastAsia="en-US"/>
        </w:rPr>
        <w:t>н</w:t>
      </w:r>
      <w:r w:rsidR="002856D6">
        <w:rPr>
          <w:sz w:val="28"/>
          <w:szCs w:val="28"/>
          <w:lang w:val="bg-BG" w:eastAsia="en-US"/>
        </w:rPr>
        <w:t xml:space="preserve">ение през </w:t>
      </w:r>
      <w:r w:rsidR="00350A32" w:rsidRPr="00C128EE">
        <w:rPr>
          <w:sz w:val="28"/>
          <w:szCs w:val="28"/>
          <w:lang w:val="bg-BG" w:eastAsia="en-US"/>
        </w:rPr>
        <w:t>2016</w:t>
      </w:r>
      <w:r w:rsidR="001E3BE0" w:rsidRPr="00C128EE">
        <w:rPr>
          <w:sz w:val="28"/>
          <w:szCs w:val="28"/>
          <w:lang w:val="bg-BG" w:eastAsia="en-US"/>
        </w:rPr>
        <w:t xml:space="preserve"> </w:t>
      </w:r>
      <w:r w:rsidR="00350A32" w:rsidRPr="00C128EE">
        <w:rPr>
          <w:sz w:val="28"/>
          <w:szCs w:val="28"/>
          <w:lang w:val="bg-BG" w:eastAsia="en-US"/>
        </w:rPr>
        <w:t xml:space="preserve">г. е </w:t>
      </w:r>
      <w:r w:rsidR="001E3BE0" w:rsidRPr="00C128EE">
        <w:rPr>
          <w:sz w:val="28"/>
          <w:szCs w:val="28"/>
          <w:lang w:val="bg-BG" w:eastAsia="en-US"/>
        </w:rPr>
        <w:t xml:space="preserve">46,90 </w:t>
      </w:r>
      <w:r w:rsidR="00350A32" w:rsidRPr="00C128EE">
        <w:rPr>
          <w:sz w:val="28"/>
          <w:szCs w:val="28"/>
          <w:lang w:val="bg-BG" w:eastAsia="en-US"/>
        </w:rPr>
        <w:t>бр.</w:t>
      </w:r>
      <w:r w:rsidR="001E3BE0" w:rsidRPr="00C128EE">
        <w:rPr>
          <w:sz w:val="28"/>
          <w:szCs w:val="28"/>
          <w:lang w:val="bg-BG" w:eastAsia="en-US"/>
        </w:rPr>
        <w:t xml:space="preserve"> </w:t>
      </w:r>
      <w:r w:rsidR="00350A32" w:rsidRPr="00C128EE">
        <w:rPr>
          <w:sz w:val="28"/>
          <w:szCs w:val="28"/>
          <w:lang w:val="bg-BG" w:eastAsia="en-US"/>
        </w:rPr>
        <w:t>дела</w:t>
      </w:r>
      <w:r w:rsidR="002856D6" w:rsidRPr="00C128EE">
        <w:rPr>
          <w:sz w:val="28"/>
          <w:szCs w:val="28"/>
          <w:lang w:val="bg-BG" w:eastAsia="en-US"/>
        </w:rPr>
        <w:t xml:space="preserve">, </w:t>
      </w:r>
      <w:r w:rsidR="00350A32" w:rsidRPr="00C128EE">
        <w:rPr>
          <w:sz w:val="28"/>
          <w:szCs w:val="28"/>
          <w:lang w:val="bg-BG" w:eastAsia="en-US"/>
        </w:rPr>
        <w:t>за</w:t>
      </w:r>
      <w:r w:rsidR="00D57C73" w:rsidRPr="00C128EE">
        <w:rPr>
          <w:sz w:val="28"/>
          <w:szCs w:val="28"/>
          <w:lang w:val="bg-BG" w:eastAsia="en-US"/>
        </w:rPr>
        <w:t xml:space="preserve"> 2015</w:t>
      </w:r>
      <w:r w:rsidR="00A85FF3" w:rsidRPr="00C128EE">
        <w:rPr>
          <w:sz w:val="28"/>
          <w:szCs w:val="28"/>
          <w:lang w:val="bg-BG" w:eastAsia="en-US"/>
        </w:rPr>
        <w:t xml:space="preserve"> </w:t>
      </w:r>
      <w:r w:rsidR="00D57C73" w:rsidRPr="00C128EE">
        <w:rPr>
          <w:sz w:val="28"/>
          <w:szCs w:val="28"/>
          <w:lang w:val="bg-BG" w:eastAsia="en-US"/>
        </w:rPr>
        <w:t>г. е 57</w:t>
      </w:r>
      <w:r w:rsidR="001E3BE0" w:rsidRPr="00C128EE">
        <w:rPr>
          <w:sz w:val="28"/>
          <w:szCs w:val="28"/>
          <w:lang w:val="bg-BG" w:eastAsia="en-US"/>
        </w:rPr>
        <w:t>,</w:t>
      </w:r>
      <w:r w:rsidR="00D57C73" w:rsidRPr="00C128EE">
        <w:rPr>
          <w:sz w:val="28"/>
          <w:szCs w:val="28"/>
          <w:lang w:val="bg-BG" w:eastAsia="en-US"/>
        </w:rPr>
        <w:t>36</w:t>
      </w:r>
      <w:r w:rsidR="00A85FF3" w:rsidRPr="00C128EE">
        <w:rPr>
          <w:sz w:val="28"/>
          <w:szCs w:val="28"/>
          <w:lang w:val="bg-BG" w:eastAsia="en-US"/>
        </w:rPr>
        <w:t xml:space="preserve"> </w:t>
      </w:r>
      <w:r w:rsidR="00D57C73" w:rsidRPr="00C128EE">
        <w:rPr>
          <w:sz w:val="28"/>
          <w:szCs w:val="28"/>
          <w:lang w:val="bg-BG" w:eastAsia="en-US"/>
        </w:rPr>
        <w:t>бр.</w:t>
      </w:r>
      <w:r w:rsidR="00DE0731">
        <w:rPr>
          <w:sz w:val="28"/>
          <w:szCs w:val="28"/>
          <w:lang w:val="bg-BG" w:eastAsia="en-US"/>
        </w:rPr>
        <w:t xml:space="preserve"> </w:t>
      </w:r>
      <w:r w:rsidR="00D57C73" w:rsidRPr="00C128EE">
        <w:rPr>
          <w:sz w:val="28"/>
          <w:szCs w:val="28"/>
          <w:lang w:val="bg-BG" w:eastAsia="en-US"/>
        </w:rPr>
        <w:t>дела</w:t>
      </w:r>
      <w:r w:rsidR="0030437A" w:rsidRPr="00C128EE">
        <w:rPr>
          <w:sz w:val="28"/>
          <w:szCs w:val="28"/>
          <w:lang w:val="bg-BG" w:eastAsia="en-US"/>
        </w:rPr>
        <w:t>,</w:t>
      </w:r>
      <w:r w:rsidR="00523BFF" w:rsidRPr="00C128EE">
        <w:rPr>
          <w:sz w:val="28"/>
          <w:szCs w:val="28"/>
          <w:lang w:val="bg-BG" w:eastAsia="en-US"/>
        </w:rPr>
        <w:t xml:space="preserve"> </w:t>
      </w:r>
      <w:r w:rsidRPr="00C128EE">
        <w:rPr>
          <w:sz w:val="28"/>
          <w:szCs w:val="28"/>
          <w:lang w:val="bg-BG" w:eastAsia="en-US"/>
        </w:rPr>
        <w:t xml:space="preserve">за 2014 г. </w:t>
      </w:r>
      <w:r w:rsidR="001E3BE0" w:rsidRPr="00C128EE">
        <w:rPr>
          <w:sz w:val="28"/>
          <w:szCs w:val="28"/>
          <w:lang w:val="bg-BG" w:eastAsia="en-US"/>
        </w:rPr>
        <w:t>–</w:t>
      </w:r>
      <w:r w:rsidRPr="00C128EE">
        <w:rPr>
          <w:sz w:val="28"/>
          <w:szCs w:val="28"/>
          <w:lang w:val="bg-BG" w:eastAsia="en-US"/>
        </w:rPr>
        <w:t xml:space="preserve"> 46</w:t>
      </w:r>
      <w:r w:rsidR="001E3BE0" w:rsidRPr="00C128EE">
        <w:rPr>
          <w:sz w:val="28"/>
          <w:szCs w:val="28"/>
          <w:lang w:val="bg-BG" w:eastAsia="en-US"/>
        </w:rPr>
        <w:t>,</w:t>
      </w:r>
      <w:r w:rsidRPr="00C128EE">
        <w:rPr>
          <w:sz w:val="28"/>
          <w:szCs w:val="28"/>
          <w:lang w:val="bg-BG" w:eastAsia="en-US"/>
        </w:rPr>
        <w:t>05 бр. дела</w:t>
      </w:r>
      <w:r w:rsidRPr="00131A7A">
        <w:rPr>
          <w:i/>
          <w:sz w:val="28"/>
          <w:szCs w:val="28"/>
          <w:lang w:val="bg-BG" w:eastAsia="en-US"/>
        </w:rPr>
        <w:t>/</w:t>
      </w:r>
      <w:r w:rsidR="00DE0731">
        <w:rPr>
          <w:i/>
          <w:sz w:val="28"/>
          <w:szCs w:val="28"/>
          <w:lang w:val="bg-BG" w:eastAsia="en-US"/>
        </w:rPr>
        <w:t>.</w:t>
      </w:r>
      <w:r w:rsidRPr="00131A7A">
        <w:rPr>
          <w:i/>
          <w:sz w:val="28"/>
          <w:szCs w:val="28"/>
          <w:lang w:val="bg-BG" w:eastAsia="en-US"/>
        </w:rPr>
        <w:t xml:space="preserve">     </w:t>
      </w:r>
    </w:p>
    <w:p w:rsidR="00131A7A" w:rsidRPr="00131A7A" w:rsidRDefault="00131A7A" w:rsidP="00910BA9">
      <w:pPr>
        <w:ind w:firstLine="708"/>
        <w:jc w:val="both"/>
        <w:rPr>
          <w:i/>
          <w:sz w:val="28"/>
          <w:szCs w:val="28"/>
          <w:lang w:val="bg-BG" w:eastAsia="en-US"/>
        </w:rPr>
      </w:pPr>
    </w:p>
    <w:p w:rsidR="000A7D7C" w:rsidRPr="00131A7A" w:rsidRDefault="000A7D7C" w:rsidP="00A85FF3">
      <w:pPr>
        <w:ind w:firstLine="708"/>
        <w:jc w:val="both"/>
        <w:rPr>
          <w:i/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Съдиите от гражданско отделение са разгледали</w:t>
      </w:r>
      <w:r w:rsidR="00B5075B" w:rsidRPr="00FA0003">
        <w:rPr>
          <w:sz w:val="28"/>
          <w:szCs w:val="28"/>
          <w:lang w:val="bg-BG" w:eastAsia="en-US"/>
        </w:rPr>
        <w:t xml:space="preserve"> </w:t>
      </w:r>
      <w:r w:rsidR="00131A7A">
        <w:rPr>
          <w:sz w:val="28"/>
          <w:szCs w:val="28"/>
          <w:lang w:val="bg-BG" w:eastAsia="en-US"/>
        </w:rPr>
        <w:t>през 2017</w:t>
      </w:r>
      <w:r w:rsidR="00DE0731">
        <w:rPr>
          <w:sz w:val="28"/>
          <w:szCs w:val="28"/>
          <w:lang w:val="bg-BG" w:eastAsia="en-US"/>
        </w:rPr>
        <w:t xml:space="preserve"> </w:t>
      </w:r>
      <w:r w:rsidR="00131A7A">
        <w:rPr>
          <w:sz w:val="28"/>
          <w:szCs w:val="28"/>
          <w:lang w:val="bg-BG" w:eastAsia="en-US"/>
        </w:rPr>
        <w:t>г. 3</w:t>
      </w:r>
      <w:r w:rsidR="006746CC">
        <w:rPr>
          <w:sz w:val="28"/>
          <w:szCs w:val="28"/>
          <w:lang w:val="bg-BG" w:eastAsia="en-US"/>
        </w:rPr>
        <w:t xml:space="preserve"> </w:t>
      </w:r>
      <w:r w:rsidR="00131A7A">
        <w:rPr>
          <w:sz w:val="28"/>
          <w:szCs w:val="28"/>
          <w:lang w:val="bg-BG" w:eastAsia="en-US"/>
        </w:rPr>
        <w:t>851 бр.</w:t>
      </w:r>
      <w:r w:rsidR="006746CC">
        <w:rPr>
          <w:sz w:val="28"/>
          <w:szCs w:val="28"/>
          <w:lang w:val="bg-BG" w:eastAsia="en-US"/>
        </w:rPr>
        <w:t xml:space="preserve"> </w:t>
      </w:r>
      <w:r w:rsidR="00131A7A">
        <w:rPr>
          <w:sz w:val="28"/>
          <w:szCs w:val="28"/>
          <w:lang w:val="bg-BG" w:eastAsia="en-US"/>
        </w:rPr>
        <w:t>дела</w:t>
      </w:r>
      <w:r w:rsidR="00C128EE">
        <w:rPr>
          <w:sz w:val="28"/>
          <w:szCs w:val="28"/>
          <w:lang w:val="bg-BG" w:eastAsia="en-US"/>
        </w:rPr>
        <w:t xml:space="preserve"> </w:t>
      </w:r>
      <w:r w:rsidR="002856D6">
        <w:rPr>
          <w:sz w:val="28"/>
          <w:szCs w:val="28"/>
          <w:lang w:val="bg-BG" w:eastAsia="en-US"/>
        </w:rPr>
        <w:t>/</w:t>
      </w:r>
      <w:r w:rsidR="002856D6" w:rsidRPr="002856D6">
        <w:rPr>
          <w:sz w:val="28"/>
          <w:szCs w:val="28"/>
          <w:lang w:val="bg-BG" w:eastAsia="en-US"/>
        </w:rPr>
        <w:t xml:space="preserve">за сравнение </w:t>
      </w:r>
      <w:r w:rsidR="00B5075B" w:rsidRPr="002856D6">
        <w:rPr>
          <w:sz w:val="28"/>
          <w:szCs w:val="28"/>
          <w:lang w:val="bg-BG" w:eastAsia="en-US"/>
        </w:rPr>
        <w:t>през</w:t>
      </w:r>
      <w:r w:rsidR="00350A32" w:rsidRPr="002856D6">
        <w:rPr>
          <w:sz w:val="28"/>
          <w:szCs w:val="28"/>
          <w:lang w:val="bg-BG" w:eastAsia="en-US"/>
        </w:rPr>
        <w:t xml:space="preserve"> 2016</w:t>
      </w:r>
      <w:r w:rsidR="001E3BE0" w:rsidRPr="002856D6">
        <w:rPr>
          <w:sz w:val="28"/>
          <w:szCs w:val="28"/>
          <w:lang w:val="bg-BG" w:eastAsia="en-US"/>
        </w:rPr>
        <w:t xml:space="preserve"> </w:t>
      </w:r>
      <w:r w:rsidR="00350A32" w:rsidRPr="002856D6">
        <w:rPr>
          <w:sz w:val="28"/>
          <w:szCs w:val="28"/>
          <w:lang w:val="bg-BG" w:eastAsia="en-US"/>
        </w:rPr>
        <w:t>г.</w:t>
      </w:r>
      <w:r w:rsidR="002856D6" w:rsidRPr="002856D6">
        <w:rPr>
          <w:sz w:val="28"/>
          <w:szCs w:val="28"/>
          <w:lang w:val="bg-BG" w:eastAsia="en-US"/>
        </w:rPr>
        <w:t xml:space="preserve"> са </w:t>
      </w:r>
      <w:r w:rsidR="00350A32" w:rsidRPr="002856D6">
        <w:rPr>
          <w:sz w:val="28"/>
          <w:szCs w:val="28"/>
          <w:lang w:val="bg-BG" w:eastAsia="en-US"/>
        </w:rPr>
        <w:t>3 101 бр.</w:t>
      </w:r>
      <w:r w:rsidR="001E3BE0" w:rsidRPr="002856D6">
        <w:rPr>
          <w:sz w:val="28"/>
          <w:szCs w:val="28"/>
          <w:lang w:val="bg-BG" w:eastAsia="en-US"/>
        </w:rPr>
        <w:t xml:space="preserve"> </w:t>
      </w:r>
      <w:r w:rsidR="00350A32" w:rsidRPr="002856D6">
        <w:rPr>
          <w:sz w:val="28"/>
          <w:szCs w:val="28"/>
          <w:lang w:val="bg-BG" w:eastAsia="en-US"/>
        </w:rPr>
        <w:t>дела</w:t>
      </w:r>
      <w:r w:rsidR="002856D6" w:rsidRPr="002856D6">
        <w:rPr>
          <w:sz w:val="28"/>
          <w:szCs w:val="28"/>
          <w:lang w:val="bg-BG" w:eastAsia="en-US"/>
        </w:rPr>
        <w:t>,</w:t>
      </w:r>
      <w:r w:rsidR="0030437A" w:rsidRPr="002856D6">
        <w:rPr>
          <w:sz w:val="28"/>
          <w:szCs w:val="28"/>
          <w:lang w:val="bg-BG" w:eastAsia="en-US"/>
        </w:rPr>
        <w:t xml:space="preserve"> през </w:t>
      </w:r>
      <w:r w:rsidR="00B5075B" w:rsidRPr="002856D6">
        <w:rPr>
          <w:sz w:val="28"/>
          <w:szCs w:val="28"/>
          <w:lang w:val="bg-BG" w:eastAsia="en-US"/>
        </w:rPr>
        <w:t>2015</w:t>
      </w:r>
      <w:r w:rsidR="005950F4" w:rsidRPr="002856D6">
        <w:rPr>
          <w:sz w:val="28"/>
          <w:szCs w:val="28"/>
          <w:lang w:val="bg-BG" w:eastAsia="en-US"/>
        </w:rPr>
        <w:t xml:space="preserve"> г.</w:t>
      </w:r>
      <w:r w:rsidR="00A85FF3" w:rsidRPr="002856D6">
        <w:rPr>
          <w:sz w:val="28"/>
          <w:szCs w:val="28"/>
          <w:lang w:val="bg-BG" w:eastAsia="en-US"/>
        </w:rPr>
        <w:t xml:space="preserve"> </w:t>
      </w:r>
      <w:r w:rsidR="005950F4" w:rsidRPr="002856D6">
        <w:rPr>
          <w:sz w:val="28"/>
          <w:szCs w:val="28"/>
          <w:lang w:val="bg-BG" w:eastAsia="en-US"/>
        </w:rPr>
        <w:t>делата за разглеждане са</w:t>
      </w:r>
      <w:r w:rsidR="00B5075B" w:rsidRPr="002856D6">
        <w:rPr>
          <w:sz w:val="28"/>
          <w:szCs w:val="28"/>
          <w:lang w:val="bg-BG" w:eastAsia="en-US"/>
        </w:rPr>
        <w:t xml:space="preserve"> 3</w:t>
      </w:r>
      <w:r w:rsidR="003E7831" w:rsidRPr="002856D6">
        <w:rPr>
          <w:sz w:val="28"/>
          <w:szCs w:val="28"/>
          <w:lang w:val="bg-BG" w:eastAsia="en-US"/>
        </w:rPr>
        <w:t xml:space="preserve"> </w:t>
      </w:r>
      <w:r w:rsidR="00B5075B" w:rsidRPr="002856D6">
        <w:rPr>
          <w:sz w:val="28"/>
          <w:szCs w:val="28"/>
          <w:lang w:val="bg-BG" w:eastAsia="en-US"/>
        </w:rPr>
        <w:t>607</w:t>
      </w:r>
      <w:r w:rsidR="00142021" w:rsidRPr="002856D6">
        <w:rPr>
          <w:sz w:val="28"/>
          <w:szCs w:val="28"/>
          <w:lang w:val="bg-BG" w:eastAsia="en-US"/>
        </w:rPr>
        <w:t xml:space="preserve"> </w:t>
      </w:r>
      <w:r w:rsidR="00B5075B" w:rsidRPr="002856D6">
        <w:rPr>
          <w:sz w:val="28"/>
          <w:szCs w:val="28"/>
          <w:lang w:val="bg-BG" w:eastAsia="en-US"/>
        </w:rPr>
        <w:t>бр.</w:t>
      </w:r>
      <w:r w:rsidR="0030437A" w:rsidRPr="002856D6">
        <w:rPr>
          <w:sz w:val="28"/>
          <w:szCs w:val="28"/>
          <w:lang w:val="bg-BG" w:eastAsia="en-US"/>
        </w:rPr>
        <w:t>,</w:t>
      </w:r>
      <w:r w:rsidR="00523BFF" w:rsidRPr="002856D6">
        <w:rPr>
          <w:sz w:val="28"/>
          <w:szCs w:val="28"/>
          <w:lang w:val="bg-BG" w:eastAsia="en-US"/>
        </w:rPr>
        <w:t xml:space="preserve"> през 2014</w:t>
      </w:r>
      <w:r w:rsidR="00A85FF3" w:rsidRPr="002856D6">
        <w:rPr>
          <w:sz w:val="28"/>
          <w:szCs w:val="28"/>
          <w:lang w:val="bg-BG" w:eastAsia="en-US"/>
        </w:rPr>
        <w:t xml:space="preserve"> </w:t>
      </w:r>
      <w:r w:rsidR="00523BFF" w:rsidRPr="002856D6">
        <w:rPr>
          <w:sz w:val="28"/>
          <w:szCs w:val="28"/>
          <w:lang w:val="bg-BG" w:eastAsia="en-US"/>
        </w:rPr>
        <w:t>г.</w:t>
      </w:r>
      <w:r w:rsidR="00A85FF3" w:rsidRPr="002856D6">
        <w:rPr>
          <w:sz w:val="28"/>
          <w:szCs w:val="28"/>
          <w:lang w:val="bg-BG" w:eastAsia="en-US"/>
        </w:rPr>
        <w:t xml:space="preserve"> </w:t>
      </w:r>
      <w:r w:rsidR="003E7831" w:rsidRPr="002856D6">
        <w:rPr>
          <w:sz w:val="28"/>
          <w:szCs w:val="28"/>
          <w:lang w:val="bg-BG" w:eastAsia="en-US"/>
        </w:rPr>
        <w:t>–</w:t>
      </w:r>
      <w:r w:rsidR="00A85FF3" w:rsidRPr="002856D6">
        <w:rPr>
          <w:sz w:val="28"/>
          <w:szCs w:val="28"/>
          <w:lang w:val="bg-BG" w:eastAsia="en-US"/>
        </w:rPr>
        <w:t xml:space="preserve"> </w:t>
      </w:r>
      <w:r w:rsidR="00910BA9" w:rsidRPr="002856D6">
        <w:rPr>
          <w:sz w:val="28"/>
          <w:szCs w:val="28"/>
          <w:lang w:val="bg-BG" w:eastAsia="en-US"/>
        </w:rPr>
        <w:t>2</w:t>
      </w:r>
      <w:r w:rsidR="003E7831" w:rsidRPr="002856D6">
        <w:rPr>
          <w:sz w:val="28"/>
          <w:szCs w:val="28"/>
          <w:lang w:val="bg-BG" w:eastAsia="en-US"/>
        </w:rPr>
        <w:t xml:space="preserve"> </w:t>
      </w:r>
      <w:r w:rsidR="00910BA9" w:rsidRPr="002856D6">
        <w:rPr>
          <w:sz w:val="28"/>
          <w:szCs w:val="28"/>
          <w:lang w:val="bg-BG" w:eastAsia="en-US"/>
        </w:rPr>
        <w:t>763 бр.</w:t>
      </w:r>
      <w:r w:rsidRPr="002856D6">
        <w:rPr>
          <w:sz w:val="28"/>
          <w:szCs w:val="28"/>
          <w:lang w:val="bg-BG" w:eastAsia="en-US"/>
        </w:rPr>
        <w:t>/</w:t>
      </w:r>
      <w:r w:rsidR="000126AF">
        <w:rPr>
          <w:sz w:val="28"/>
          <w:szCs w:val="28"/>
          <w:lang w:val="bg-BG" w:eastAsia="en-US"/>
        </w:rPr>
        <w:t>.</w:t>
      </w:r>
      <w:r w:rsidRPr="00131A7A">
        <w:rPr>
          <w:i/>
          <w:sz w:val="28"/>
          <w:szCs w:val="28"/>
          <w:lang w:val="bg-BG" w:eastAsia="en-US"/>
        </w:rPr>
        <w:t xml:space="preserve"> </w:t>
      </w:r>
    </w:p>
    <w:p w:rsidR="000A7D7C" w:rsidRPr="00C128EE" w:rsidRDefault="000A7D7C" w:rsidP="00A85FF3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Свърш</w:t>
      </w:r>
      <w:r w:rsidR="00523BFF" w:rsidRPr="00FA0003">
        <w:rPr>
          <w:sz w:val="28"/>
          <w:szCs w:val="28"/>
          <w:lang w:val="bg-BG" w:eastAsia="en-US"/>
        </w:rPr>
        <w:t xml:space="preserve">ени </w:t>
      </w:r>
      <w:r w:rsidRPr="00FA0003">
        <w:rPr>
          <w:sz w:val="28"/>
          <w:szCs w:val="28"/>
          <w:lang w:val="bg-BG" w:eastAsia="en-US"/>
        </w:rPr>
        <w:t>са</w:t>
      </w:r>
      <w:r w:rsidR="00350A32" w:rsidRPr="00FA0003">
        <w:rPr>
          <w:sz w:val="28"/>
          <w:szCs w:val="28"/>
          <w:lang w:val="bg-BG" w:eastAsia="en-US"/>
        </w:rPr>
        <w:t xml:space="preserve"> през </w:t>
      </w:r>
      <w:r w:rsidR="00131A7A">
        <w:rPr>
          <w:sz w:val="28"/>
          <w:szCs w:val="28"/>
          <w:lang w:val="bg-BG" w:eastAsia="en-US"/>
        </w:rPr>
        <w:t>2017</w:t>
      </w:r>
      <w:r w:rsidR="008D10A2">
        <w:rPr>
          <w:sz w:val="28"/>
          <w:szCs w:val="28"/>
          <w:lang w:val="bg-BG" w:eastAsia="en-US"/>
        </w:rPr>
        <w:t xml:space="preserve"> </w:t>
      </w:r>
      <w:r w:rsidR="00131A7A">
        <w:rPr>
          <w:sz w:val="28"/>
          <w:szCs w:val="28"/>
          <w:lang w:val="bg-BG" w:eastAsia="en-US"/>
        </w:rPr>
        <w:t>г. 3547</w:t>
      </w:r>
      <w:r w:rsidR="008D10A2">
        <w:rPr>
          <w:sz w:val="28"/>
          <w:szCs w:val="28"/>
          <w:lang w:val="bg-BG" w:eastAsia="en-US"/>
        </w:rPr>
        <w:t xml:space="preserve"> </w:t>
      </w:r>
      <w:r w:rsidR="00131A7A">
        <w:rPr>
          <w:sz w:val="28"/>
          <w:szCs w:val="28"/>
          <w:lang w:val="bg-BG" w:eastAsia="en-US"/>
        </w:rPr>
        <w:t>бр.</w:t>
      </w:r>
      <w:r w:rsidR="008D10A2">
        <w:rPr>
          <w:sz w:val="28"/>
          <w:szCs w:val="28"/>
          <w:lang w:val="bg-BG" w:eastAsia="en-US"/>
        </w:rPr>
        <w:t xml:space="preserve"> </w:t>
      </w:r>
      <w:r w:rsidR="00131A7A">
        <w:rPr>
          <w:sz w:val="28"/>
          <w:szCs w:val="28"/>
          <w:lang w:val="bg-BG" w:eastAsia="en-US"/>
        </w:rPr>
        <w:t>дела</w:t>
      </w:r>
      <w:r w:rsidR="003822D2">
        <w:rPr>
          <w:sz w:val="28"/>
          <w:szCs w:val="28"/>
          <w:lang w:val="bg-BG" w:eastAsia="en-US"/>
        </w:rPr>
        <w:t>.</w:t>
      </w:r>
      <w:r w:rsidR="000126AF">
        <w:rPr>
          <w:sz w:val="28"/>
          <w:szCs w:val="28"/>
          <w:lang w:val="bg-BG" w:eastAsia="en-US"/>
        </w:rPr>
        <w:t xml:space="preserve"> </w:t>
      </w:r>
      <w:r w:rsidR="003822D2" w:rsidRPr="00FA0003">
        <w:rPr>
          <w:sz w:val="28"/>
          <w:szCs w:val="28"/>
          <w:lang w:val="bg-BG" w:eastAsia="en-US"/>
        </w:rPr>
        <w:t>Съотношението между свършени и разгледани дела за 201</w:t>
      </w:r>
      <w:r w:rsidR="003822D2">
        <w:rPr>
          <w:sz w:val="28"/>
          <w:szCs w:val="28"/>
          <w:lang w:val="bg-BG" w:eastAsia="en-US"/>
        </w:rPr>
        <w:t>7</w:t>
      </w:r>
      <w:r w:rsidR="008D10A2">
        <w:rPr>
          <w:sz w:val="28"/>
          <w:szCs w:val="28"/>
          <w:lang w:val="bg-BG" w:eastAsia="en-US"/>
        </w:rPr>
        <w:t xml:space="preserve"> </w:t>
      </w:r>
      <w:r w:rsidR="003822D2" w:rsidRPr="00FA0003">
        <w:rPr>
          <w:sz w:val="28"/>
          <w:szCs w:val="28"/>
          <w:lang w:val="bg-BG" w:eastAsia="en-US"/>
        </w:rPr>
        <w:t>г. е 9</w:t>
      </w:r>
      <w:r w:rsidR="008D10A2">
        <w:rPr>
          <w:sz w:val="28"/>
          <w:szCs w:val="28"/>
          <w:lang w:val="bg-BG" w:eastAsia="en-US"/>
        </w:rPr>
        <w:t>2,11%</w:t>
      </w:r>
      <w:r w:rsidR="003822D2">
        <w:rPr>
          <w:sz w:val="28"/>
          <w:szCs w:val="28"/>
          <w:lang w:val="bg-BG" w:eastAsia="en-US"/>
        </w:rPr>
        <w:t xml:space="preserve"> </w:t>
      </w:r>
      <w:r w:rsidR="002856D6">
        <w:rPr>
          <w:sz w:val="28"/>
          <w:szCs w:val="28"/>
          <w:lang w:val="bg-BG" w:eastAsia="en-US"/>
        </w:rPr>
        <w:t>/за</w:t>
      </w:r>
      <w:r w:rsidR="00131A7A" w:rsidRPr="00131A7A">
        <w:rPr>
          <w:sz w:val="28"/>
          <w:szCs w:val="28"/>
          <w:lang w:val="bg-BG" w:eastAsia="en-US"/>
        </w:rPr>
        <w:t xml:space="preserve"> </w:t>
      </w:r>
      <w:r w:rsidR="00131A7A" w:rsidRPr="00FA0003">
        <w:rPr>
          <w:sz w:val="28"/>
          <w:szCs w:val="28"/>
          <w:lang w:val="bg-BG" w:eastAsia="en-US"/>
        </w:rPr>
        <w:t>2016</w:t>
      </w:r>
      <w:r w:rsidR="008D10A2">
        <w:rPr>
          <w:sz w:val="28"/>
          <w:szCs w:val="28"/>
          <w:lang w:val="bg-BG" w:eastAsia="en-US"/>
        </w:rPr>
        <w:t xml:space="preserve"> </w:t>
      </w:r>
      <w:r w:rsidR="00131A7A" w:rsidRPr="00FA0003">
        <w:rPr>
          <w:sz w:val="28"/>
          <w:szCs w:val="28"/>
          <w:lang w:val="bg-BG" w:eastAsia="en-US"/>
        </w:rPr>
        <w:t>г.</w:t>
      </w:r>
      <w:r w:rsidR="002856D6">
        <w:rPr>
          <w:sz w:val="28"/>
          <w:szCs w:val="28"/>
          <w:lang w:val="bg-BG" w:eastAsia="en-US"/>
        </w:rPr>
        <w:t xml:space="preserve"> са отчетени </w:t>
      </w:r>
      <w:r w:rsidR="00131A7A" w:rsidRPr="00FA0003">
        <w:rPr>
          <w:sz w:val="28"/>
          <w:szCs w:val="28"/>
          <w:lang w:val="bg-BG" w:eastAsia="en-US"/>
        </w:rPr>
        <w:t xml:space="preserve"> 2</w:t>
      </w:r>
      <w:r w:rsidR="00131A7A">
        <w:rPr>
          <w:sz w:val="28"/>
          <w:szCs w:val="28"/>
          <w:lang w:val="bg-BG" w:eastAsia="en-US"/>
        </w:rPr>
        <w:t> </w:t>
      </w:r>
      <w:r w:rsidR="00131A7A" w:rsidRPr="00FA0003">
        <w:rPr>
          <w:sz w:val="28"/>
          <w:szCs w:val="28"/>
          <w:lang w:val="bg-BG" w:eastAsia="en-US"/>
        </w:rPr>
        <w:t>849</w:t>
      </w:r>
      <w:r w:rsidR="00131A7A">
        <w:rPr>
          <w:sz w:val="28"/>
          <w:szCs w:val="28"/>
          <w:lang w:val="bg-BG" w:eastAsia="en-US"/>
        </w:rPr>
        <w:t xml:space="preserve"> </w:t>
      </w:r>
      <w:r w:rsidR="00131A7A" w:rsidRPr="00FA0003">
        <w:rPr>
          <w:sz w:val="28"/>
          <w:szCs w:val="28"/>
          <w:lang w:val="bg-BG" w:eastAsia="en-US"/>
        </w:rPr>
        <w:t>бр.</w:t>
      </w:r>
      <w:r w:rsidR="00131A7A">
        <w:rPr>
          <w:sz w:val="28"/>
          <w:szCs w:val="28"/>
          <w:lang w:val="bg-BG" w:eastAsia="en-US"/>
        </w:rPr>
        <w:t xml:space="preserve"> </w:t>
      </w:r>
      <w:r w:rsidR="002856D6">
        <w:rPr>
          <w:sz w:val="28"/>
          <w:szCs w:val="28"/>
          <w:lang w:val="bg-BG" w:eastAsia="en-US"/>
        </w:rPr>
        <w:t xml:space="preserve">свършени </w:t>
      </w:r>
      <w:r w:rsidR="00131A7A" w:rsidRPr="00FA0003">
        <w:rPr>
          <w:sz w:val="28"/>
          <w:szCs w:val="28"/>
          <w:lang w:val="bg-BG" w:eastAsia="en-US"/>
        </w:rPr>
        <w:t>дела</w:t>
      </w:r>
      <w:r w:rsidR="003822D2">
        <w:rPr>
          <w:sz w:val="28"/>
          <w:szCs w:val="28"/>
          <w:lang w:val="bg-BG" w:eastAsia="en-US"/>
        </w:rPr>
        <w:t xml:space="preserve">, </w:t>
      </w:r>
      <w:r w:rsidR="0030437A" w:rsidRPr="003822D2">
        <w:rPr>
          <w:sz w:val="28"/>
          <w:szCs w:val="28"/>
          <w:lang w:val="bg-BG" w:eastAsia="en-US"/>
        </w:rPr>
        <w:t xml:space="preserve">през </w:t>
      </w:r>
      <w:r w:rsidR="00350A32" w:rsidRPr="003822D2">
        <w:rPr>
          <w:sz w:val="28"/>
          <w:szCs w:val="28"/>
          <w:lang w:val="bg-BG" w:eastAsia="en-US"/>
        </w:rPr>
        <w:t>2015</w:t>
      </w:r>
      <w:r w:rsidR="005950F4" w:rsidRPr="003822D2">
        <w:rPr>
          <w:sz w:val="28"/>
          <w:szCs w:val="28"/>
          <w:lang w:val="bg-BG" w:eastAsia="en-US"/>
        </w:rPr>
        <w:t xml:space="preserve"> </w:t>
      </w:r>
      <w:r w:rsidR="00350A32" w:rsidRPr="003822D2">
        <w:rPr>
          <w:sz w:val="28"/>
          <w:szCs w:val="28"/>
          <w:lang w:val="bg-BG" w:eastAsia="en-US"/>
        </w:rPr>
        <w:t>г.</w:t>
      </w:r>
      <w:r w:rsidR="00DE0731">
        <w:rPr>
          <w:sz w:val="28"/>
          <w:szCs w:val="28"/>
          <w:lang w:val="bg-BG" w:eastAsia="en-US"/>
        </w:rPr>
        <w:t xml:space="preserve"> </w:t>
      </w:r>
      <w:r w:rsidR="0030437A" w:rsidRPr="003822D2">
        <w:rPr>
          <w:sz w:val="28"/>
          <w:szCs w:val="28"/>
          <w:lang w:val="bg-BG" w:eastAsia="en-US"/>
        </w:rPr>
        <w:t>-</w:t>
      </w:r>
      <w:r w:rsidR="00350A32" w:rsidRPr="003822D2">
        <w:rPr>
          <w:sz w:val="28"/>
          <w:szCs w:val="28"/>
          <w:lang w:val="bg-BG" w:eastAsia="en-US"/>
        </w:rPr>
        <w:t xml:space="preserve"> </w:t>
      </w:r>
      <w:r w:rsidR="00B5075B" w:rsidRPr="003822D2">
        <w:rPr>
          <w:sz w:val="28"/>
          <w:szCs w:val="28"/>
          <w:lang w:val="bg-BG" w:eastAsia="en-US"/>
        </w:rPr>
        <w:t>3320</w:t>
      </w:r>
      <w:r w:rsidR="00910BA9" w:rsidRPr="003822D2">
        <w:rPr>
          <w:sz w:val="28"/>
          <w:szCs w:val="28"/>
          <w:lang w:val="bg-BG" w:eastAsia="en-US"/>
        </w:rPr>
        <w:t xml:space="preserve"> бр. </w:t>
      </w:r>
      <w:r w:rsidR="00B5075B" w:rsidRPr="003822D2">
        <w:rPr>
          <w:sz w:val="28"/>
          <w:szCs w:val="28"/>
          <w:lang w:val="bg-BG" w:eastAsia="en-US"/>
        </w:rPr>
        <w:t>дела</w:t>
      </w:r>
      <w:r w:rsidR="0030437A" w:rsidRPr="003822D2">
        <w:rPr>
          <w:sz w:val="28"/>
          <w:szCs w:val="28"/>
          <w:lang w:val="bg-BG" w:eastAsia="en-US"/>
        </w:rPr>
        <w:t>,</w:t>
      </w:r>
      <w:r w:rsidR="00523BFF" w:rsidRPr="003822D2">
        <w:rPr>
          <w:sz w:val="28"/>
          <w:szCs w:val="28"/>
          <w:lang w:val="bg-BG" w:eastAsia="en-US"/>
        </w:rPr>
        <w:t xml:space="preserve"> през 2014</w:t>
      </w:r>
      <w:r w:rsidR="00B9741E" w:rsidRPr="003822D2">
        <w:rPr>
          <w:sz w:val="28"/>
          <w:szCs w:val="28"/>
          <w:lang w:val="bg-BG" w:eastAsia="en-US"/>
        </w:rPr>
        <w:t xml:space="preserve"> </w:t>
      </w:r>
      <w:r w:rsidR="00523BFF" w:rsidRPr="003822D2">
        <w:rPr>
          <w:sz w:val="28"/>
          <w:szCs w:val="28"/>
          <w:lang w:val="bg-BG" w:eastAsia="en-US"/>
        </w:rPr>
        <w:t>г.</w:t>
      </w:r>
      <w:r w:rsidR="00B9741E" w:rsidRPr="003822D2">
        <w:rPr>
          <w:sz w:val="28"/>
          <w:szCs w:val="28"/>
          <w:lang w:val="bg-BG" w:eastAsia="en-US"/>
        </w:rPr>
        <w:t xml:space="preserve"> </w:t>
      </w:r>
      <w:r w:rsidR="00523BFF" w:rsidRPr="003822D2">
        <w:rPr>
          <w:sz w:val="28"/>
          <w:szCs w:val="28"/>
          <w:lang w:val="bg-BG" w:eastAsia="en-US"/>
        </w:rPr>
        <w:t>-</w:t>
      </w:r>
      <w:r w:rsidR="00B9741E" w:rsidRPr="003822D2">
        <w:rPr>
          <w:sz w:val="28"/>
          <w:szCs w:val="28"/>
          <w:lang w:val="bg-BG" w:eastAsia="en-US"/>
        </w:rPr>
        <w:t xml:space="preserve"> </w:t>
      </w:r>
      <w:r w:rsidRPr="003822D2">
        <w:rPr>
          <w:sz w:val="28"/>
          <w:szCs w:val="28"/>
          <w:lang w:val="bg-BG" w:eastAsia="en-US"/>
        </w:rPr>
        <w:t>2483 бр. дела</w:t>
      </w:r>
      <w:r w:rsidR="003822D2">
        <w:rPr>
          <w:sz w:val="28"/>
          <w:szCs w:val="28"/>
          <w:lang w:val="bg-BG" w:eastAsia="en-US"/>
        </w:rPr>
        <w:t>,</w:t>
      </w:r>
      <w:r w:rsidRPr="00131A7A">
        <w:rPr>
          <w:i/>
          <w:sz w:val="28"/>
          <w:szCs w:val="28"/>
          <w:lang w:val="bg-BG" w:eastAsia="en-US"/>
        </w:rPr>
        <w:t xml:space="preserve"> </w:t>
      </w:r>
      <w:r w:rsidR="003822D2">
        <w:rPr>
          <w:i/>
          <w:sz w:val="28"/>
          <w:szCs w:val="28"/>
          <w:lang w:val="bg-BG" w:eastAsia="en-US"/>
        </w:rPr>
        <w:t xml:space="preserve"> </w:t>
      </w:r>
      <w:r w:rsidR="003822D2" w:rsidRPr="00C128EE">
        <w:rPr>
          <w:sz w:val="28"/>
          <w:szCs w:val="28"/>
          <w:lang w:val="bg-BG" w:eastAsia="en-US"/>
        </w:rPr>
        <w:t>като с</w:t>
      </w:r>
      <w:r w:rsidRPr="00C128EE">
        <w:rPr>
          <w:sz w:val="28"/>
          <w:szCs w:val="28"/>
          <w:lang w:val="bg-BG" w:eastAsia="en-US"/>
        </w:rPr>
        <w:t xml:space="preserve">ъотношението между свършени и разгледани дела </w:t>
      </w:r>
      <w:r w:rsidR="00C128EE">
        <w:rPr>
          <w:sz w:val="28"/>
          <w:szCs w:val="28"/>
          <w:lang w:val="bg-BG" w:eastAsia="en-US"/>
        </w:rPr>
        <w:t xml:space="preserve">за 2016 г. е 91,87 %, </w:t>
      </w:r>
      <w:r w:rsidR="00B5075B" w:rsidRPr="00C128EE">
        <w:rPr>
          <w:sz w:val="28"/>
          <w:szCs w:val="28"/>
          <w:lang w:val="bg-BG" w:eastAsia="en-US"/>
        </w:rPr>
        <w:t>за 2015</w:t>
      </w:r>
      <w:r w:rsidR="00910BA9" w:rsidRPr="00C128EE">
        <w:rPr>
          <w:sz w:val="28"/>
          <w:szCs w:val="28"/>
          <w:lang w:val="bg-BG" w:eastAsia="en-US"/>
        </w:rPr>
        <w:t xml:space="preserve"> </w:t>
      </w:r>
      <w:r w:rsidR="00B5075B" w:rsidRPr="00C128EE">
        <w:rPr>
          <w:sz w:val="28"/>
          <w:szCs w:val="28"/>
          <w:lang w:val="bg-BG" w:eastAsia="en-US"/>
        </w:rPr>
        <w:t>г.</w:t>
      </w:r>
      <w:r w:rsidR="00910BA9" w:rsidRPr="00C128EE">
        <w:rPr>
          <w:sz w:val="28"/>
          <w:szCs w:val="28"/>
          <w:lang w:val="bg-BG" w:eastAsia="en-US"/>
        </w:rPr>
        <w:t xml:space="preserve"> </w:t>
      </w:r>
      <w:r w:rsidR="00B5075B" w:rsidRPr="00C128EE">
        <w:rPr>
          <w:sz w:val="28"/>
          <w:szCs w:val="28"/>
          <w:lang w:val="bg-BG" w:eastAsia="en-US"/>
        </w:rPr>
        <w:t>- 92.04</w:t>
      </w:r>
      <w:r w:rsidR="00910BA9" w:rsidRPr="00C128EE">
        <w:rPr>
          <w:sz w:val="28"/>
          <w:szCs w:val="28"/>
          <w:lang w:val="bg-BG" w:eastAsia="en-US"/>
        </w:rPr>
        <w:t xml:space="preserve"> </w:t>
      </w:r>
      <w:r w:rsidR="00B5075B" w:rsidRPr="00C128EE">
        <w:rPr>
          <w:sz w:val="28"/>
          <w:szCs w:val="28"/>
          <w:lang w:val="bg-BG" w:eastAsia="en-US"/>
        </w:rPr>
        <w:t>%</w:t>
      </w:r>
      <w:r w:rsidR="00523BFF" w:rsidRPr="00C128EE">
        <w:rPr>
          <w:sz w:val="28"/>
          <w:szCs w:val="28"/>
          <w:lang w:val="bg-BG" w:eastAsia="en-US"/>
        </w:rPr>
        <w:t>,</w:t>
      </w:r>
      <w:r w:rsidR="00910BA9" w:rsidRPr="00C128EE">
        <w:rPr>
          <w:sz w:val="28"/>
          <w:szCs w:val="28"/>
          <w:lang w:val="bg-BG" w:eastAsia="en-US"/>
        </w:rPr>
        <w:t xml:space="preserve"> </w:t>
      </w:r>
      <w:r w:rsidR="00523BFF" w:rsidRPr="00C128EE">
        <w:rPr>
          <w:sz w:val="28"/>
          <w:szCs w:val="28"/>
          <w:lang w:val="bg-BG" w:eastAsia="en-US"/>
        </w:rPr>
        <w:t>2014</w:t>
      </w:r>
      <w:r w:rsidR="00910BA9" w:rsidRPr="00C128EE">
        <w:rPr>
          <w:sz w:val="28"/>
          <w:szCs w:val="28"/>
          <w:lang w:val="bg-BG" w:eastAsia="en-US"/>
        </w:rPr>
        <w:t xml:space="preserve"> </w:t>
      </w:r>
      <w:r w:rsidR="00523BFF" w:rsidRPr="00C128EE">
        <w:rPr>
          <w:sz w:val="28"/>
          <w:szCs w:val="28"/>
          <w:lang w:val="bg-BG" w:eastAsia="en-US"/>
        </w:rPr>
        <w:t xml:space="preserve">г. е било </w:t>
      </w:r>
      <w:r w:rsidRPr="00C128EE">
        <w:rPr>
          <w:sz w:val="28"/>
          <w:szCs w:val="28"/>
          <w:lang w:val="bg-BG" w:eastAsia="en-US"/>
        </w:rPr>
        <w:t>89</w:t>
      </w:r>
      <w:r w:rsidR="005950F4" w:rsidRPr="00C128EE">
        <w:rPr>
          <w:sz w:val="28"/>
          <w:szCs w:val="28"/>
          <w:lang w:val="bg-BG" w:eastAsia="en-US"/>
        </w:rPr>
        <w:t>,</w:t>
      </w:r>
      <w:r w:rsidRPr="00C128EE">
        <w:rPr>
          <w:sz w:val="28"/>
          <w:szCs w:val="28"/>
          <w:lang w:val="bg-BG" w:eastAsia="en-US"/>
        </w:rPr>
        <w:t>86 %</w:t>
      </w:r>
      <w:r w:rsidR="00C128EE" w:rsidRPr="00C128EE">
        <w:rPr>
          <w:sz w:val="28"/>
          <w:szCs w:val="28"/>
          <w:lang w:val="bg-BG" w:eastAsia="en-US"/>
        </w:rPr>
        <w:t>/</w:t>
      </w:r>
      <w:r w:rsidR="008D10A2">
        <w:rPr>
          <w:sz w:val="28"/>
          <w:szCs w:val="28"/>
          <w:lang w:val="bg-BG" w:eastAsia="en-US"/>
        </w:rPr>
        <w:t>.</w:t>
      </w:r>
    </w:p>
    <w:p w:rsidR="00350A32" w:rsidRPr="00FA0003" w:rsidRDefault="00167AAC" w:rsidP="00A85FF3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Постигнат е много добър </w:t>
      </w:r>
      <w:r w:rsidR="000A7D7C" w:rsidRPr="00FA0003">
        <w:rPr>
          <w:sz w:val="28"/>
          <w:szCs w:val="28"/>
          <w:lang w:val="bg-BG" w:eastAsia="en-US"/>
        </w:rPr>
        <w:t>показател при разглеждането и свършването на гражданските дела</w:t>
      </w:r>
      <w:r w:rsidRPr="00FA0003">
        <w:rPr>
          <w:sz w:val="28"/>
          <w:szCs w:val="28"/>
          <w:lang w:val="bg-BG" w:eastAsia="en-US"/>
        </w:rPr>
        <w:t>,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като е н</w:t>
      </w:r>
      <w:r w:rsidR="000A7D7C" w:rsidRPr="00FA0003">
        <w:rPr>
          <w:sz w:val="28"/>
          <w:szCs w:val="28"/>
          <w:lang w:val="bg-BG" w:eastAsia="en-US"/>
        </w:rPr>
        <w:t xml:space="preserve">алице </w:t>
      </w:r>
      <w:r w:rsidR="00350A32" w:rsidRPr="00FA0003">
        <w:rPr>
          <w:sz w:val="28"/>
          <w:szCs w:val="28"/>
          <w:lang w:val="bg-BG" w:eastAsia="en-US"/>
        </w:rPr>
        <w:t>устойчивост по този показател в сравнение с изминалите периоди.</w:t>
      </w:r>
    </w:p>
    <w:p w:rsidR="00350A32" w:rsidRPr="00FA0003" w:rsidRDefault="00350A32" w:rsidP="00A85FF3">
      <w:pPr>
        <w:ind w:firstLine="708"/>
        <w:jc w:val="both"/>
        <w:rPr>
          <w:sz w:val="28"/>
          <w:szCs w:val="28"/>
          <w:lang w:val="bg-BG" w:eastAsia="en-US"/>
        </w:rPr>
      </w:pPr>
    </w:p>
    <w:p w:rsidR="00131A7A" w:rsidRPr="00FA0003" w:rsidRDefault="000A7D7C" w:rsidP="00131A7A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От свършените през годината </w:t>
      </w:r>
      <w:r w:rsidR="00131A7A">
        <w:rPr>
          <w:sz w:val="28"/>
          <w:szCs w:val="28"/>
          <w:lang w:val="bg-BG" w:eastAsia="en-US"/>
        </w:rPr>
        <w:t>3547</w:t>
      </w:r>
      <w:r w:rsidR="00131A7A" w:rsidRPr="00FA0003">
        <w:rPr>
          <w:sz w:val="28"/>
          <w:szCs w:val="28"/>
          <w:lang w:val="bg-BG" w:eastAsia="en-US"/>
        </w:rPr>
        <w:t xml:space="preserve"> бр. дела, със спогодба са приключили 3</w:t>
      </w:r>
      <w:r w:rsidR="00131A7A">
        <w:rPr>
          <w:sz w:val="28"/>
          <w:szCs w:val="28"/>
          <w:lang w:val="bg-BG" w:eastAsia="en-US"/>
        </w:rPr>
        <w:t>3</w:t>
      </w:r>
      <w:r w:rsidR="00131A7A" w:rsidRPr="00FA0003">
        <w:rPr>
          <w:sz w:val="28"/>
          <w:szCs w:val="28"/>
          <w:lang w:val="bg-BG" w:eastAsia="en-US"/>
        </w:rPr>
        <w:t xml:space="preserve"> бр., 2</w:t>
      </w:r>
      <w:r w:rsidR="00131A7A">
        <w:rPr>
          <w:sz w:val="28"/>
          <w:szCs w:val="28"/>
          <w:lang w:val="bg-BG" w:eastAsia="en-US"/>
        </w:rPr>
        <w:t>88</w:t>
      </w:r>
      <w:r w:rsidR="00131A7A" w:rsidRPr="00FA0003">
        <w:rPr>
          <w:sz w:val="28"/>
          <w:szCs w:val="28"/>
          <w:lang w:val="bg-BG" w:eastAsia="en-US"/>
        </w:rPr>
        <w:t xml:space="preserve"> бр. са прекратени по други причини, а останалите </w:t>
      </w:r>
      <w:r w:rsidR="00131A7A">
        <w:rPr>
          <w:sz w:val="28"/>
          <w:szCs w:val="28"/>
          <w:lang w:val="bg-BG" w:eastAsia="en-US"/>
        </w:rPr>
        <w:t>3 226</w:t>
      </w:r>
      <w:r w:rsidR="00131A7A" w:rsidRPr="00FA0003">
        <w:rPr>
          <w:sz w:val="28"/>
          <w:szCs w:val="28"/>
          <w:lang w:val="bg-BG" w:eastAsia="en-US"/>
        </w:rPr>
        <w:t xml:space="preserve"> бр. са приключили с постановяване на акт  по същество.</w:t>
      </w:r>
    </w:p>
    <w:p w:rsidR="00131A7A" w:rsidRDefault="00131A7A" w:rsidP="00131A7A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В срок до три месеца са свършени </w:t>
      </w:r>
      <w:r>
        <w:rPr>
          <w:sz w:val="28"/>
          <w:szCs w:val="28"/>
          <w:lang w:val="bg-BG" w:eastAsia="en-US"/>
        </w:rPr>
        <w:t xml:space="preserve">3374 </w:t>
      </w:r>
      <w:r w:rsidRPr="00FA0003">
        <w:rPr>
          <w:sz w:val="28"/>
          <w:szCs w:val="28"/>
          <w:lang w:val="bg-BG" w:eastAsia="en-US"/>
        </w:rPr>
        <w:t>бр.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дела,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което представлява 9</w:t>
      </w:r>
      <w:r>
        <w:rPr>
          <w:sz w:val="28"/>
          <w:szCs w:val="28"/>
          <w:lang w:val="bg-BG" w:eastAsia="en-US"/>
        </w:rPr>
        <w:t>5</w:t>
      </w:r>
      <w:r w:rsidRPr="00FA0003">
        <w:rPr>
          <w:sz w:val="28"/>
          <w:szCs w:val="28"/>
          <w:lang w:val="bg-BG" w:eastAsia="en-US"/>
        </w:rPr>
        <w:t>.</w:t>
      </w:r>
      <w:r>
        <w:rPr>
          <w:sz w:val="28"/>
          <w:szCs w:val="28"/>
          <w:lang w:val="bg-BG" w:eastAsia="en-US"/>
        </w:rPr>
        <w:t>12</w:t>
      </w:r>
      <w:r w:rsidRPr="00FA0003">
        <w:rPr>
          <w:sz w:val="28"/>
          <w:szCs w:val="28"/>
          <w:lang w:val="bg-BG" w:eastAsia="en-US"/>
        </w:rPr>
        <w:t>%</w:t>
      </w:r>
      <w:r w:rsidR="008D10A2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/за сравнение</w:t>
      </w:r>
      <w:r w:rsidR="008D10A2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 xml:space="preserve">през 2016 са свършени </w:t>
      </w:r>
      <w:r w:rsidR="00C128EE" w:rsidRPr="00FA0003">
        <w:rPr>
          <w:sz w:val="28"/>
          <w:szCs w:val="28"/>
          <w:lang w:val="bg-BG" w:eastAsia="en-US"/>
        </w:rPr>
        <w:t>2</w:t>
      </w:r>
      <w:r w:rsidR="00C128EE">
        <w:rPr>
          <w:sz w:val="28"/>
          <w:szCs w:val="28"/>
          <w:lang w:val="bg-BG" w:eastAsia="en-US"/>
        </w:rPr>
        <w:t> </w:t>
      </w:r>
      <w:r w:rsidR="00C128EE" w:rsidRPr="00FA0003">
        <w:rPr>
          <w:sz w:val="28"/>
          <w:szCs w:val="28"/>
          <w:lang w:val="bg-BG" w:eastAsia="en-US"/>
        </w:rPr>
        <w:t>700</w:t>
      </w:r>
      <w:r w:rsidR="00C128EE">
        <w:rPr>
          <w:sz w:val="28"/>
          <w:szCs w:val="28"/>
          <w:lang w:val="bg-BG" w:eastAsia="en-US"/>
        </w:rPr>
        <w:t xml:space="preserve"> </w:t>
      </w:r>
      <w:r w:rsidR="00C128EE" w:rsidRPr="00FA0003">
        <w:rPr>
          <w:sz w:val="28"/>
          <w:szCs w:val="28"/>
          <w:lang w:val="bg-BG" w:eastAsia="en-US"/>
        </w:rPr>
        <w:t>бр.</w:t>
      </w:r>
      <w:r w:rsidR="00C128EE">
        <w:rPr>
          <w:sz w:val="28"/>
          <w:szCs w:val="28"/>
          <w:lang w:val="bg-BG" w:eastAsia="en-US"/>
        </w:rPr>
        <w:t xml:space="preserve"> </w:t>
      </w:r>
      <w:r w:rsidR="00C128EE" w:rsidRPr="00FA0003">
        <w:rPr>
          <w:sz w:val="28"/>
          <w:szCs w:val="28"/>
          <w:lang w:val="bg-BG" w:eastAsia="en-US"/>
        </w:rPr>
        <w:t>дела,</w:t>
      </w:r>
      <w:r w:rsidR="00C128EE">
        <w:rPr>
          <w:sz w:val="28"/>
          <w:szCs w:val="28"/>
          <w:lang w:val="bg-BG" w:eastAsia="en-US"/>
        </w:rPr>
        <w:t xml:space="preserve"> </w:t>
      </w:r>
      <w:r w:rsidR="00C128EE" w:rsidRPr="00FA0003">
        <w:rPr>
          <w:sz w:val="28"/>
          <w:szCs w:val="28"/>
          <w:lang w:val="bg-BG" w:eastAsia="en-US"/>
        </w:rPr>
        <w:t>което представлява 94.77%</w:t>
      </w:r>
      <w:r w:rsidR="00C128EE">
        <w:rPr>
          <w:sz w:val="28"/>
          <w:szCs w:val="28"/>
          <w:lang w:val="bg-BG" w:eastAsia="en-US"/>
        </w:rPr>
        <w:t xml:space="preserve">, </w:t>
      </w:r>
      <w:r w:rsidRPr="00FA0003">
        <w:rPr>
          <w:sz w:val="28"/>
          <w:szCs w:val="28"/>
          <w:lang w:val="bg-BG" w:eastAsia="en-US"/>
        </w:rPr>
        <w:t>през 2015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г. са свършени 3188 бр. дела, което представлява 96</w:t>
      </w:r>
      <w:r>
        <w:rPr>
          <w:sz w:val="28"/>
          <w:szCs w:val="28"/>
          <w:lang w:val="bg-BG" w:eastAsia="en-US"/>
        </w:rPr>
        <w:t>,</w:t>
      </w:r>
      <w:r w:rsidRPr="00FA0003">
        <w:rPr>
          <w:sz w:val="28"/>
          <w:szCs w:val="28"/>
          <w:lang w:val="bg-BG" w:eastAsia="en-US"/>
        </w:rPr>
        <w:t>02%,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през 2014 г. - 2321 бр. дела, което представлява 93%</w:t>
      </w:r>
      <w:r w:rsidR="00C128EE">
        <w:rPr>
          <w:sz w:val="28"/>
          <w:szCs w:val="28"/>
          <w:lang w:val="bg-BG" w:eastAsia="en-US"/>
        </w:rPr>
        <w:t>/.</w:t>
      </w:r>
      <w:r w:rsidR="008D10A2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Видно е, че процентът на свършените в срок до три месеца дела е </w:t>
      </w:r>
      <w:r w:rsidR="00A25095">
        <w:rPr>
          <w:sz w:val="28"/>
          <w:szCs w:val="28"/>
          <w:lang w:val="bg-BG" w:eastAsia="en-US"/>
        </w:rPr>
        <w:t>увеличен</w:t>
      </w:r>
      <w:r w:rsidRPr="00FA0003">
        <w:rPr>
          <w:sz w:val="28"/>
          <w:szCs w:val="28"/>
          <w:lang w:val="bg-BG" w:eastAsia="en-US"/>
        </w:rPr>
        <w:t xml:space="preserve"> в сравнение с 201</w:t>
      </w:r>
      <w:r w:rsidR="00A25095">
        <w:rPr>
          <w:sz w:val="28"/>
          <w:szCs w:val="28"/>
          <w:lang w:val="bg-BG" w:eastAsia="en-US"/>
        </w:rPr>
        <w:t>6</w:t>
      </w:r>
      <w:r w:rsidRPr="00FA0003">
        <w:rPr>
          <w:sz w:val="28"/>
          <w:szCs w:val="28"/>
          <w:lang w:val="bg-BG" w:eastAsia="en-US"/>
        </w:rPr>
        <w:t xml:space="preserve"> г., като  през последните години е над 90 %.</w:t>
      </w:r>
    </w:p>
    <w:p w:rsidR="00131A7A" w:rsidRDefault="00131A7A" w:rsidP="00B9741E">
      <w:pPr>
        <w:ind w:firstLine="708"/>
        <w:jc w:val="both"/>
        <w:rPr>
          <w:sz w:val="28"/>
          <w:szCs w:val="28"/>
          <w:lang w:val="bg-BG" w:eastAsia="en-US"/>
        </w:rPr>
      </w:pPr>
    </w:p>
    <w:p w:rsidR="00A25095" w:rsidRPr="00A25095" w:rsidRDefault="00A25095" w:rsidP="00A25095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lastRenderedPageBreak/>
        <w:t xml:space="preserve">В края на отчетния период са останали несвършени </w:t>
      </w:r>
      <w:r>
        <w:rPr>
          <w:sz w:val="28"/>
          <w:szCs w:val="28"/>
          <w:lang w:val="bg-BG" w:eastAsia="en-US"/>
        </w:rPr>
        <w:t xml:space="preserve">304 </w:t>
      </w:r>
      <w:r w:rsidRPr="00FA0003">
        <w:rPr>
          <w:sz w:val="28"/>
          <w:szCs w:val="28"/>
          <w:lang w:val="bg-BG" w:eastAsia="en-US"/>
        </w:rPr>
        <w:t>бр.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дела,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което представлява </w:t>
      </w:r>
      <w:r>
        <w:rPr>
          <w:sz w:val="28"/>
          <w:szCs w:val="28"/>
          <w:lang w:val="bg-BG" w:eastAsia="en-US"/>
        </w:rPr>
        <w:t>8.45</w:t>
      </w:r>
      <w:r w:rsidRPr="00FA0003">
        <w:rPr>
          <w:sz w:val="28"/>
          <w:szCs w:val="28"/>
          <w:lang w:val="bg-BG" w:eastAsia="en-US"/>
        </w:rPr>
        <w:t>%</w:t>
      </w:r>
      <w:r w:rsidR="00D1340F">
        <w:rPr>
          <w:sz w:val="28"/>
          <w:szCs w:val="28"/>
          <w:lang w:val="bg-BG" w:eastAsia="en-US"/>
        </w:rPr>
        <w:t xml:space="preserve"> </w:t>
      </w:r>
      <w:r w:rsidR="00C128EE">
        <w:rPr>
          <w:sz w:val="28"/>
          <w:szCs w:val="28"/>
          <w:lang w:val="bg-BG" w:eastAsia="en-US"/>
        </w:rPr>
        <w:t>/</w:t>
      </w:r>
      <w:r w:rsidRPr="00A25095">
        <w:rPr>
          <w:sz w:val="28"/>
          <w:szCs w:val="28"/>
          <w:lang w:val="bg-BG" w:eastAsia="en-US"/>
        </w:rPr>
        <w:t>За сравнение през 2016</w:t>
      </w:r>
      <w:r w:rsidR="00D1340F">
        <w:rPr>
          <w:sz w:val="28"/>
          <w:szCs w:val="28"/>
          <w:lang w:val="bg-BG" w:eastAsia="en-US"/>
        </w:rPr>
        <w:t xml:space="preserve"> </w:t>
      </w:r>
      <w:r w:rsidRPr="00A25095">
        <w:rPr>
          <w:sz w:val="28"/>
          <w:szCs w:val="28"/>
          <w:lang w:val="bg-BG" w:eastAsia="en-US"/>
        </w:rPr>
        <w:t>г</w:t>
      </w:r>
      <w:r w:rsidR="00C128EE">
        <w:rPr>
          <w:sz w:val="28"/>
          <w:szCs w:val="28"/>
          <w:lang w:val="bg-BG" w:eastAsia="en-US"/>
        </w:rPr>
        <w:t>. са  останали несвършени 252</w:t>
      </w:r>
      <w:r w:rsidR="00D1340F">
        <w:rPr>
          <w:sz w:val="28"/>
          <w:szCs w:val="28"/>
          <w:lang w:val="bg-BG" w:eastAsia="en-US"/>
        </w:rPr>
        <w:t xml:space="preserve"> </w:t>
      </w:r>
      <w:r w:rsidR="00C128EE">
        <w:rPr>
          <w:sz w:val="28"/>
          <w:szCs w:val="28"/>
          <w:lang w:val="bg-BG" w:eastAsia="en-US"/>
        </w:rPr>
        <w:t>бр.</w:t>
      </w:r>
      <w:r w:rsidR="00D1340F">
        <w:rPr>
          <w:sz w:val="28"/>
          <w:szCs w:val="28"/>
          <w:lang w:val="bg-BG" w:eastAsia="en-US"/>
        </w:rPr>
        <w:t xml:space="preserve"> </w:t>
      </w:r>
      <w:r w:rsidR="00C128EE">
        <w:rPr>
          <w:sz w:val="28"/>
          <w:szCs w:val="28"/>
          <w:lang w:val="bg-BG" w:eastAsia="en-US"/>
        </w:rPr>
        <w:t>дела</w:t>
      </w:r>
      <w:r w:rsidR="00284D2C">
        <w:rPr>
          <w:sz w:val="28"/>
          <w:szCs w:val="28"/>
          <w:lang w:val="bg-BG" w:eastAsia="en-US"/>
        </w:rPr>
        <w:t>,</w:t>
      </w:r>
      <w:r w:rsidR="00D1340F">
        <w:rPr>
          <w:sz w:val="28"/>
          <w:szCs w:val="28"/>
          <w:lang w:val="bg-BG" w:eastAsia="en-US"/>
        </w:rPr>
        <w:t xml:space="preserve"> </w:t>
      </w:r>
      <w:r w:rsidR="00284D2C">
        <w:rPr>
          <w:sz w:val="28"/>
          <w:szCs w:val="28"/>
          <w:lang w:val="bg-BG" w:eastAsia="en-US"/>
        </w:rPr>
        <w:t>което представлява 8,96 %,</w:t>
      </w:r>
      <w:r w:rsidR="00D1340F">
        <w:rPr>
          <w:sz w:val="28"/>
          <w:szCs w:val="28"/>
          <w:lang w:val="bg-BG" w:eastAsia="en-US"/>
        </w:rPr>
        <w:t xml:space="preserve"> </w:t>
      </w:r>
      <w:r w:rsidRPr="00A25095">
        <w:rPr>
          <w:sz w:val="28"/>
          <w:szCs w:val="28"/>
          <w:lang w:val="bg-BG" w:eastAsia="en-US"/>
        </w:rPr>
        <w:t>през 2015 г. са останали несвършени 287 бр. дела, което  представлява 8,62%  спрямо постъпилите дела, през 2014 г. - 280 бр. дела, което представлява 11,47 % спрямо постъпилите дела</w:t>
      </w:r>
      <w:r w:rsidR="00284D2C">
        <w:rPr>
          <w:sz w:val="28"/>
          <w:szCs w:val="28"/>
          <w:lang w:val="bg-BG" w:eastAsia="en-US"/>
        </w:rPr>
        <w:t>./</w:t>
      </w:r>
    </w:p>
    <w:p w:rsidR="005950F4" w:rsidRPr="00A25095" w:rsidRDefault="005950F4" w:rsidP="00B9741E">
      <w:pPr>
        <w:ind w:firstLine="708"/>
        <w:jc w:val="both"/>
        <w:rPr>
          <w:i/>
          <w:sz w:val="28"/>
          <w:szCs w:val="28"/>
          <w:lang w:val="bg-BG" w:eastAsia="en-US"/>
        </w:rPr>
      </w:pPr>
    </w:p>
    <w:p w:rsidR="000A7D7C" w:rsidRPr="00A25095" w:rsidRDefault="00B9741E" w:rsidP="00B9741E">
      <w:pPr>
        <w:ind w:firstLine="708"/>
        <w:jc w:val="both"/>
        <w:rPr>
          <w:i/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 </w:t>
      </w:r>
      <w:r w:rsidR="000A7D7C" w:rsidRPr="00FA0003">
        <w:rPr>
          <w:sz w:val="28"/>
          <w:szCs w:val="28"/>
          <w:lang w:val="bg-BG" w:eastAsia="en-US"/>
        </w:rPr>
        <w:t>В рамките на последните четири години</w:t>
      </w:r>
      <w:r w:rsidR="00284D2C">
        <w:rPr>
          <w:sz w:val="28"/>
          <w:szCs w:val="28"/>
          <w:lang w:val="bg-BG" w:eastAsia="en-US"/>
        </w:rPr>
        <w:t>,</w:t>
      </w:r>
      <w:r w:rsidR="000A7D7C" w:rsidRPr="00FA0003">
        <w:rPr>
          <w:sz w:val="28"/>
          <w:szCs w:val="28"/>
          <w:lang w:val="bg-BG" w:eastAsia="en-US"/>
        </w:rPr>
        <w:t xml:space="preserve"> броят на несвършените в края на годината дела е сравнително постоянен</w:t>
      </w:r>
      <w:r w:rsidR="00B5075B" w:rsidRPr="00FA0003">
        <w:rPr>
          <w:sz w:val="28"/>
          <w:szCs w:val="28"/>
          <w:lang w:val="bg-BG" w:eastAsia="en-US"/>
        </w:rPr>
        <w:t>,</w:t>
      </w:r>
      <w:r w:rsidRPr="00FA0003">
        <w:rPr>
          <w:sz w:val="28"/>
          <w:szCs w:val="28"/>
          <w:lang w:val="bg-BG" w:eastAsia="en-US"/>
        </w:rPr>
        <w:t xml:space="preserve"> </w:t>
      </w:r>
      <w:r w:rsidR="00B5075B" w:rsidRPr="00FA0003">
        <w:rPr>
          <w:sz w:val="28"/>
          <w:szCs w:val="28"/>
          <w:lang w:val="bg-BG" w:eastAsia="en-US"/>
        </w:rPr>
        <w:t>като този показател е подобрен в сравнение с 2014</w:t>
      </w:r>
      <w:r w:rsidRPr="00FA0003">
        <w:rPr>
          <w:sz w:val="28"/>
          <w:szCs w:val="28"/>
          <w:lang w:val="bg-BG" w:eastAsia="en-US"/>
        </w:rPr>
        <w:t xml:space="preserve"> </w:t>
      </w:r>
      <w:r w:rsidR="00B5075B" w:rsidRPr="00FA0003">
        <w:rPr>
          <w:sz w:val="28"/>
          <w:szCs w:val="28"/>
          <w:lang w:val="bg-BG" w:eastAsia="en-US"/>
        </w:rPr>
        <w:t>г.</w:t>
      </w:r>
      <w:r w:rsidR="000126AF">
        <w:rPr>
          <w:sz w:val="28"/>
          <w:szCs w:val="28"/>
          <w:lang w:val="bg-BG" w:eastAsia="en-US"/>
        </w:rPr>
        <w:t xml:space="preserve"> </w:t>
      </w:r>
      <w:r w:rsidR="000A7D7C" w:rsidRPr="00284D2C">
        <w:rPr>
          <w:sz w:val="28"/>
          <w:szCs w:val="28"/>
          <w:lang w:val="bg-BG" w:eastAsia="en-US"/>
        </w:rPr>
        <w:t>Като основна причина за това следва да се посочи предвидения в чл. 131 ГПК срок за размяна на книжата и срещаните трудности във връзка с връчването им</w:t>
      </w:r>
      <w:r w:rsidR="003419FA" w:rsidRPr="00284D2C">
        <w:rPr>
          <w:sz w:val="28"/>
          <w:szCs w:val="28"/>
          <w:lang w:val="bg-BG" w:eastAsia="en-US"/>
        </w:rPr>
        <w:t>.</w:t>
      </w:r>
      <w:r w:rsidR="000A7D7C" w:rsidRPr="00A25095">
        <w:rPr>
          <w:i/>
          <w:sz w:val="28"/>
          <w:szCs w:val="28"/>
          <w:lang w:val="bg-BG" w:eastAsia="en-US"/>
        </w:rPr>
        <w:t xml:space="preserve"> </w:t>
      </w:r>
    </w:p>
    <w:p w:rsidR="000A7D7C" w:rsidRPr="00FA0003" w:rsidRDefault="000A7D7C" w:rsidP="000A7D7C">
      <w:pPr>
        <w:jc w:val="both"/>
        <w:rPr>
          <w:sz w:val="28"/>
          <w:szCs w:val="28"/>
          <w:lang w:val="bg-BG" w:eastAsia="en-US"/>
        </w:rPr>
      </w:pPr>
    </w:p>
    <w:p w:rsidR="00914068" w:rsidRDefault="00B12CB1" w:rsidP="00605A70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За периода от 201</w:t>
      </w:r>
      <w:r w:rsidR="00A25095">
        <w:rPr>
          <w:sz w:val="28"/>
          <w:szCs w:val="28"/>
          <w:lang w:val="bg-BG"/>
        </w:rPr>
        <w:t>3</w:t>
      </w:r>
      <w:r w:rsidR="005950F4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г.</w:t>
      </w:r>
      <w:r w:rsidR="005950F4">
        <w:rPr>
          <w:sz w:val="28"/>
          <w:szCs w:val="28"/>
          <w:lang w:val="bg-BG"/>
        </w:rPr>
        <w:t xml:space="preserve"> – </w:t>
      </w:r>
      <w:r w:rsidRPr="00FA0003">
        <w:rPr>
          <w:sz w:val="28"/>
          <w:szCs w:val="28"/>
          <w:lang w:val="bg-BG"/>
        </w:rPr>
        <w:t>201</w:t>
      </w:r>
      <w:r w:rsidR="00A2378F">
        <w:rPr>
          <w:sz w:val="28"/>
          <w:szCs w:val="28"/>
          <w:lang w:val="bg-BG"/>
        </w:rPr>
        <w:t>7</w:t>
      </w:r>
      <w:r w:rsidR="005950F4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>г. показателите за свършени граждански  дела в РС</w:t>
      </w:r>
      <w:r w:rsidR="00D1340F">
        <w:rPr>
          <w:sz w:val="28"/>
          <w:szCs w:val="28"/>
          <w:lang w:val="bg-BG"/>
        </w:rPr>
        <w:t xml:space="preserve"> </w:t>
      </w:r>
      <w:r w:rsidRPr="00FA0003">
        <w:rPr>
          <w:sz w:val="28"/>
          <w:szCs w:val="28"/>
          <w:lang w:val="bg-BG"/>
        </w:rPr>
        <w:t xml:space="preserve">- Казанлък са следните: </w:t>
      </w:r>
    </w:p>
    <w:p w:rsidR="00A7481D" w:rsidRDefault="00A7481D" w:rsidP="00605A70">
      <w:pPr>
        <w:ind w:firstLine="708"/>
        <w:jc w:val="both"/>
        <w:rPr>
          <w:sz w:val="28"/>
          <w:szCs w:val="28"/>
          <w:lang w:val="bg-BG"/>
        </w:rPr>
      </w:pPr>
    </w:p>
    <w:tbl>
      <w:tblPr>
        <w:tblpPr w:leftFromText="141" w:rightFromText="141" w:vertAnchor="text" w:horzAnchor="margin" w:tblpXSpec="center" w:tblpY="13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104"/>
        <w:gridCol w:w="855"/>
        <w:gridCol w:w="884"/>
        <w:gridCol w:w="956"/>
        <w:gridCol w:w="778"/>
        <w:gridCol w:w="884"/>
        <w:gridCol w:w="1242"/>
        <w:gridCol w:w="993"/>
      </w:tblGrid>
      <w:tr w:rsidR="00A7481D" w:rsidRPr="00FA0003" w:rsidTr="00692D58">
        <w:trPr>
          <w:cantSplit/>
          <w:trHeight w:val="2542"/>
        </w:trPr>
        <w:tc>
          <w:tcPr>
            <w:tcW w:w="776" w:type="dxa"/>
            <w:shd w:val="clear" w:color="auto" w:fill="auto"/>
            <w:textDirection w:val="btLr"/>
            <w:vAlign w:val="center"/>
          </w:tcPr>
          <w:p w:rsidR="00A7481D" w:rsidRPr="00FA0003" w:rsidRDefault="00A7481D" w:rsidP="004A666A">
            <w:pPr>
              <w:ind w:left="113"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Година</w:t>
            </w:r>
          </w:p>
        </w:tc>
        <w:tc>
          <w:tcPr>
            <w:tcW w:w="1104" w:type="dxa"/>
            <w:shd w:val="clear" w:color="auto" w:fill="auto"/>
            <w:textDirection w:val="btLr"/>
            <w:vAlign w:val="center"/>
          </w:tcPr>
          <w:p w:rsidR="00A7481D" w:rsidRPr="00A7481D" w:rsidRDefault="00A7481D" w:rsidP="004A666A">
            <w:pPr>
              <w:ind w:left="113"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</w:rPr>
              <w:t>Искове по СК</w:t>
            </w:r>
            <w:r>
              <w:rPr>
                <w:sz w:val="28"/>
                <w:szCs w:val="28"/>
                <w:lang w:val="bg-BG"/>
              </w:rPr>
              <w:t>, ЗЗДН, ЗЛС, ЗГР, ЗЗДет., ЗБЖИРБ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</w:tcPr>
          <w:p w:rsidR="00A7481D" w:rsidRPr="00FA0003" w:rsidRDefault="00A7481D" w:rsidP="004A666A">
            <w:pPr>
              <w:ind w:left="113"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Облигационн искове</w:t>
            </w:r>
          </w:p>
        </w:tc>
        <w:tc>
          <w:tcPr>
            <w:tcW w:w="884" w:type="dxa"/>
            <w:shd w:val="clear" w:color="auto" w:fill="auto"/>
            <w:textDirection w:val="btLr"/>
            <w:vAlign w:val="center"/>
          </w:tcPr>
          <w:p w:rsidR="00A7481D" w:rsidRPr="00FA0003" w:rsidRDefault="00A7481D" w:rsidP="004A666A">
            <w:pPr>
              <w:ind w:left="113"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Вещни</w:t>
            </w:r>
          </w:p>
          <w:p w:rsidR="00A7481D" w:rsidRPr="00FA0003" w:rsidRDefault="00A7481D" w:rsidP="004A666A">
            <w:pPr>
              <w:ind w:left="113"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искове</w:t>
            </w:r>
          </w:p>
        </w:tc>
        <w:tc>
          <w:tcPr>
            <w:tcW w:w="956" w:type="dxa"/>
            <w:shd w:val="clear" w:color="auto" w:fill="auto"/>
            <w:textDirection w:val="btLr"/>
            <w:vAlign w:val="center"/>
          </w:tcPr>
          <w:p w:rsidR="00A2378F" w:rsidRDefault="00A7481D" w:rsidP="00A2378F">
            <w:pPr>
              <w:ind w:left="113"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</w:rPr>
              <w:t>Делби</w:t>
            </w:r>
            <w:r w:rsidR="00A2378F">
              <w:rPr>
                <w:sz w:val="28"/>
                <w:szCs w:val="28"/>
                <w:lang w:val="bg-BG"/>
              </w:rPr>
              <w:t xml:space="preserve"> и </w:t>
            </w:r>
          </w:p>
          <w:p w:rsidR="00A7481D" w:rsidRPr="00A2378F" w:rsidRDefault="00A2378F" w:rsidP="00A2378F">
            <w:pPr>
              <w:ind w:left="113" w:right="113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искове по ЗН</w:t>
            </w:r>
          </w:p>
        </w:tc>
        <w:tc>
          <w:tcPr>
            <w:tcW w:w="778" w:type="dxa"/>
            <w:textDirection w:val="btLr"/>
          </w:tcPr>
          <w:p w:rsidR="00A7481D" w:rsidRPr="00A7481D" w:rsidRDefault="00A7481D" w:rsidP="004A666A">
            <w:pPr>
              <w:ind w:left="113" w:right="113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Установителни искове</w:t>
            </w:r>
          </w:p>
        </w:tc>
        <w:tc>
          <w:tcPr>
            <w:tcW w:w="884" w:type="dxa"/>
            <w:shd w:val="clear" w:color="auto" w:fill="auto"/>
            <w:textDirection w:val="btLr"/>
            <w:vAlign w:val="center"/>
          </w:tcPr>
          <w:p w:rsidR="00A7481D" w:rsidRPr="00FA0003" w:rsidRDefault="00A7481D" w:rsidP="004A666A">
            <w:pPr>
              <w:ind w:left="113"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Искове</w:t>
            </w:r>
          </w:p>
          <w:p w:rsidR="00A7481D" w:rsidRPr="00FA0003" w:rsidRDefault="00A7481D" w:rsidP="004A666A">
            <w:pPr>
              <w:ind w:left="113"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по КТ</w:t>
            </w:r>
          </w:p>
        </w:tc>
        <w:tc>
          <w:tcPr>
            <w:tcW w:w="1242" w:type="dxa"/>
            <w:shd w:val="clear" w:color="auto" w:fill="auto"/>
            <w:textDirection w:val="btLr"/>
            <w:vAlign w:val="center"/>
          </w:tcPr>
          <w:p w:rsidR="00A7481D" w:rsidRPr="00A2378F" w:rsidRDefault="00A7481D" w:rsidP="00A2378F">
            <w:pPr>
              <w:ind w:left="113" w:right="113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</w:rPr>
              <w:t>Други</w:t>
            </w:r>
            <w:r w:rsidR="00A2378F">
              <w:rPr>
                <w:sz w:val="28"/>
                <w:szCs w:val="28"/>
                <w:lang w:val="bg-BG"/>
              </w:rPr>
              <w:t xml:space="preserve"> д</w:t>
            </w:r>
            <w:r w:rsidRPr="00FA0003">
              <w:rPr>
                <w:sz w:val="28"/>
                <w:szCs w:val="28"/>
              </w:rPr>
              <w:t>ела</w:t>
            </w:r>
            <w:r w:rsidR="00A2378F">
              <w:rPr>
                <w:sz w:val="28"/>
                <w:szCs w:val="28"/>
                <w:lang w:val="bg-BG"/>
              </w:rPr>
              <w:t xml:space="preserve"> </w:t>
            </w:r>
            <w:r w:rsidR="00A2378F" w:rsidRPr="00692D58">
              <w:rPr>
                <w:sz w:val="28"/>
                <w:szCs w:val="28"/>
                <w:lang w:val="bg-BG"/>
              </w:rPr>
              <w:t>в т.ч. адм. и частни производства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A7481D" w:rsidRPr="00FA0003" w:rsidRDefault="00A7481D" w:rsidP="004A666A">
            <w:pPr>
              <w:ind w:left="113"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Заповедно</w:t>
            </w:r>
          </w:p>
          <w:p w:rsidR="00A7481D" w:rsidRPr="00FA0003" w:rsidRDefault="00A7481D" w:rsidP="004A666A">
            <w:pPr>
              <w:ind w:left="113"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производство</w:t>
            </w:r>
          </w:p>
        </w:tc>
      </w:tr>
      <w:tr w:rsidR="00A7481D" w:rsidRPr="00FA0003" w:rsidTr="00692D58">
        <w:trPr>
          <w:cantSplit/>
          <w:trHeight w:val="527"/>
        </w:trPr>
        <w:tc>
          <w:tcPr>
            <w:tcW w:w="776" w:type="dxa"/>
            <w:shd w:val="clear" w:color="auto" w:fill="auto"/>
            <w:vAlign w:val="center"/>
          </w:tcPr>
          <w:p w:rsidR="00A7481D" w:rsidRPr="00A2378F" w:rsidRDefault="00A7481D" w:rsidP="00A7481D">
            <w:pPr>
              <w:jc w:val="center"/>
              <w:rPr>
                <w:sz w:val="28"/>
                <w:szCs w:val="28"/>
                <w:lang w:val="bg-BG"/>
              </w:rPr>
            </w:pPr>
            <w:r w:rsidRPr="00A2378F">
              <w:rPr>
                <w:sz w:val="28"/>
                <w:szCs w:val="28"/>
                <w:lang w:val="bg-BG"/>
              </w:rPr>
              <w:t>2017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7481D" w:rsidRPr="00A2378F" w:rsidRDefault="00A2378F" w:rsidP="00A7481D">
            <w:pPr>
              <w:jc w:val="center"/>
              <w:rPr>
                <w:sz w:val="28"/>
                <w:szCs w:val="28"/>
                <w:lang w:val="bg-BG"/>
              </w:rPr>
            </w:pPr>
            <w:r w:rsidRPr="00A2378F">
              <w:rPr>
                <w:sz w:val="28"/>
                <w:szCs w:val="28"/>
                <w:lang w:val="bg-BG"/>
              </w:rPr>
              <w:t>384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7481D" w:rsidRPr="00A2378F" w:rsidRDefault="00A2378F" w:rsidP="00A7481D">
            <w:pPr>
              <w:jc w:val="center"/>
              <w:rPr>
                <w:sz w:val="28"/>
                <w:szCs w:val="28"/>
                <w:lang w:val="bg-BG"/>
              </w:rPr>
            </w:pPr>
            <w:r w:rsidRPr="00A2378F">
              <w:rPr>
                <w:sz w:val="28"/>
                <w:szCs w:val="28"/>
                <w:lang w:val="bg-BG"/>
              </w:rPr>
              <w:t>100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7481D" w:rsidRPr="00A2378F" w:rsidRDefault="00A2378F" w:rsidP="00A7481D">
            <w:pPr>
              <w:jc w:val="center"/>
              <w:rPr>
                <w:sz w:val="28"/>
                <w:szCs w:val="28"/>
                <w:lang w:val="bg-BG"/>
              </w:rPr>
            </w:pPr>
            <w:r w:rsidRPr="00A2378F">
              <w:rPr>
                <w:sz w:val="28"/>
                <w:szCs w:val="28"/>
                <w:lang w:val="bg-BG"/>
              </w:rPr>
              <w:t>21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A7481D" w:rsidRPr="00A2378F" w:rsidRDefault="00A2378F" w:rsidP="00A7481D">
            <w:pPr>
              <w:jc w:val="center"/>
              <w:rPr>
                <w:sz w:val="28"/>
                <w:szCs w:val="28"/>
                <w:lang w:val="bg-BG"/>
              </w:rPr>
            </w:pPr>
            <w:r w:rsidRPr="00A2378F">
              <w:rPr>
                <w:sz w:val="28"/>
                <w:szCs w:val="28"/>
                <w:lang w:val="bg-BG"/>
              </w:rPr>
              <w:t>31</w:t>
            </w:r>
          </w:p>
        </w:tc>
        <w:tc>
          <w:tcPr>
            <w:tcW w:w="778" w:type="dxa"/>
            <w:vAlign w:val="center"/>
          </w:tcPr>
          <w:p w:rsidR="00A7481D" w:rsidRPr="00A2378F" w:rsidRDefault="00A2378F" w:rsidP="00A7481D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A2378F">
              <w:rPr>
                <w:sz w:val="28"/>
                <w:szCs w:val="28"/>
                <w:lang w:val="bg-BG" w:eastAsia="en-US"/>
              </w:rPr>
              <w:t>110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7481D" w:rsidRPr="00A2378F" w:rsidRDefault="00A2378F" w:rsidP="00A7481D">
            <w:pPr>
              <w:jc w:val="center"/>
              <w:rPr>
                <w:sz w:val="28"/>
                <w:szCs w:val="28"/>
                <w:lang w:val="bg-BG"/>
              </w:rPr>
            </w:pPr>
            <w:r w:rsidRPr="00A2378F">
              <w:rPr>
                <w:sz w:val="28"/>
                <w:szCs w:val="28"/>
                <w:lang w:val="bg-BG"/>
              </w:rPr>
              <w:t>38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7481D" w:rsidRPr="00A2378F" w:rsidRDefault="00A2378F" w:rsidP="00A7481D">
            <w:pPr>
              <w:jc w:val="center"/>
              <w:rPr>
                <w:sz w:val="28"/>
                <w:szCs w:val="28"/>
                <w:lang w:val="bg-BG"/>
              </w:rPr>
            </w:pPr>
            <w:r w:rsidRPr="00A2378F">
              <w:rPr>
                <w:sz w:val="28"/>
                <w:szCs w:val="28"/>
                <w:lang w:val="bg-BG"/>
              </w:rPr>
              <w:t>410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481D" w:rsidRPr="00A2378F" w:rsidRDefault="00A2378F" w:rsidP="00A7481D">
            <w:pPr>
              <w:jc w:val="center"/>
              <w:rPr>
                <w:sz w:val="28"/>
                <w:szCs w:val="28"/>
                <w:lang w:val="bg-BG"/>
              </w:rPr>
            </w:pPr>
            <w:r w:rsidRPr="00A2378F">
              <w:rPr>
                <w:sz w:val="28"/>
                <w:szCs w:val="28"/>
                <w:lang w:val="bg-BG"/>
              </w:rPr>
              <w:t>2453</w:t>
            </w:r>
          </w:p>
        </w:tc>
      </w:tr>
      <w:tr w:rsidR="00692D58" w:rsidRPr="00FA0003" w:rsidTr="00692D58">
        <w:trPr>
          <w:trHeight w:val="492"/>
        </w:trPr>
        <w:tc>
          <w:tcPr>
            <w:tcW w:w="776" w:type="dxa"/>
            <w:shd w:val="clear" w:color="auto" w:fill="auto"/>
            <w:vAlign w:val="center"/>
          </w:tcPr>
          <w:p w:rsidR="00A7481D" w:rsidRPr="00A7481D" w:rsidRDefault="00A7481D" w:rsidP="00A7481D">
            <w:pPr>
              <w:jc w:val="center"/>
              <w:rPr>
                <w:sz w:val="28"/>
                <w:szCs w:val="28"/>
                <w:lang w:val="bg-BG"/>
              </w:rPr>
            </w:pPr>
            <w:r w:rsidRPr="00FA000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7481D" w:rsidRPr="00A7481D" w:rsidRDefault="00A7481D" w:rsidP="00A7481D">
            <w:pPr>
              <w:jc w:val="center"/>
              <w:rPr>
                <w:sz w:val="28"/>
                <w:szCs w:val="28"/>
                <w:lang w:val="bg-BG"/>
              </w:rPr>
            </w:pPr>
            <w:r w:rsidRPr="00A7481D">
              <w:rPr>
                <w:sz w:val="28"/>
                <w:szCs w:val="28"/>
                <w:lang w:val="bg-BG"/>
              </w:rPr>
              <w:t>399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7481D" w:rsidRPr="00A7481D" w:rsidRDefault="00A7481D" w:rsidP="00A7481D">
            <w:pPr>
              <w:jc w:val="center"/>
              <w:rPr>
                <w:sz w:val="28"/>
                <w:szCs w:val="28"/>
                <w:lang w:val="bg-BG"/>
              </w:rPr>
            </w:pPr>
            <w:r w:rsidRPr="00A7481D">
              <w:rPr>
                <w:sz w:val="28"/>
                <w:szCs w:val="28"/>
                <w:lang w:val="bg-BG"/>
              </w:rPr>
              <w:t>113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7481D" w:rsidRPr="00A7481D" w:rsidRDefault="00A7481D" w:rsidP="00A7481D">
            <w:pPr>
              <w:jc w:val="center"/>
              <w:rPr>
                <w:sz w:val="28"/>
                <w:szCs w:val="28"/>
              </w:rPr>
            </w:pPr>
            <w:r w:rsidRPr="00A7481D">
              <w:rPr>
                <w:sz w:val="28"/>
                <w:szCs w:val="28"/>
                <w:lang w:val="bg-BG" w:eastAsia="en-US"/>
              </w:rPr>
              <w:t>18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A7481D" w:rsidRPr="00A7481D" w:rsidRDefault="00A7481D" w:rsidP="00A7481D">
            <w:pPr>
              <w:jc w:val="center"/>
              <w:rPr>
                <w:sz w:val="28"/>
                <w:szCs w:val="28"/>
              </w:rPr>
            </w:pPr>
            <w:r w:rsidRPr="00A7481D">
              <w:rPr>
                <w:sz w:val="28"/>
                <w:szCs w:val="28"/>
                <w:lang w:val="bg-BG" w:eastAsia="en-US"/>
              </w:rPr>
              <w:t>27</w:t>
            </w:r>
          </w:p>
        </w:tc>
        <w:tc>
          <w:tcPr>
            <w:tcW w:w="778" w:type="dxa"/>
            <w:vAlign w:val="center"/>
          </w:tcPr>
          <w:p w:rsidR="00A7481D" w:rsidRPr="00A7481D" w:rsidRDefault="00A7481D" w:rsidP="00A7481D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130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7481D" w:rsidRPr="00A7481D" w:rsidRDefault="00A7481D" w:rsidP="00A7481D">
            <w:pPr>
              <w:jc w:val="center"/>
              <w:rPr>
                <w:sz w:val="28"/>
                <w:szCs w:val="28"/>
              </w:rPr>
            </w:pPr>
            <w:r w:rsidRPr="00A7481D">
              <w:rPr>
                <w:sz w:val="28"/>
                <w:szCs w:val="28"/>
                <w:lang w:val="bg-BG" w:eastAsia="en-US"/>
              </w:rPr>
              <w:t>47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7481D" w:rsidRPr="00A7481D" w:rsidRDefault="00A2378F" w:rsidP="00A7481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481D" w:rsidRPr="00A7481D" w:rsidRDefault="00A7481D" w:rsidP="00A7481D">
            <w:pPr>
              <w:jc w:val="center"/>
              <w:rPr>
                <w:sz w:val="28"/>
                <w:szCs w:val="28"/>
              </w:rPr>
            </w:pPr>
            <w:r w:rsidRPr="00A7481D">
              <w:rPr>
                <w:sz w:val="28"/>
                <w:szCs w:val="28"/>
                <w:lang w:val="bg-BG" w:eastAsia="en-US"/>
              </w:rPr>
              <w:t>1 823</w:t>
            </w:r>
          </w:p>
        </w:tc>
      </w:tr>
    </w:tbl>
    <w:p w:rsidR="00A7481D" w:rsidRDefault="00A7481D" w:rsidP="00605A70">
      <w:pPr>
        <w:ind w:firstLine="708"/>
        <w:jc w:val="both"/>
        <w:rPr>
          <w:sz w:val="28"/>
          <w:szCs w:val="28"/>
          <w:lang w:val="bg-BG"/>
        </w:rPr>
      </w:pPr>
    </w:p>
    <w:p w:rsidR="00541AD3" w:rsidRPr="00FA0003" w:rsidRDefault="00541AD3" w:rsidP="000A7D7C">
      <w:pPr>
        <w:jc w:val="both"/>
        <w:rPr>
          <w:b/>
          <w:i/>
          <w:sz w:val="28"/>
          <w:szCs w:val="28"/>
          <w:lang w:val="bg-BG" w:eastAsia="en-US"/>
        </w:rPr>
      </w:pPr>
    </w:p>
    <w:tbl>
      <w:tblPr>
        <w:tblpPr w:leftFromText="141" w:rightFromText="141" w:vertAnchor="text" w:horzAnchor="margin" w:tblpXSpec="center" w:tblpY="13"/>
        <w:tblOverlap w:val="never"/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121"/>
        <w:gridCol w:w="1005"/>
        <w:gridCol w:w="992"/>
        <w:gridCol w:w="993"/>
        <w:gridCol w:w="992"/>
        <w:gridCol w:w="992"/>
        <w:gridCol w:w="1242"/>
      </w:tblGrid>
      <w:tr w:rsidR="00A7481D" w:rsidRPr="00FA0003" w:rsidTr="00692D58">
        <w:trPr>
          <w:cantSplit/>
          <w:trHeight w:val="1857"/>
        </w:trPr>
        <w:tc>
          <w:tcPr>
            <w:tcW w:w="959" w:type="dxa"/>
            <w:shd w:val="clear" w:color="auto" w:fill="auto"/>
            <w:textDirection w:val="btLr"/>
            <w:vAlign w:val="center"/>
          </w:tcPr>
          <w:p w:rsidR="00A7481D" w:rsidRPr="00FA0003" w:rsidRDefault="00A7481D" w:rsidP="004A666A">
            <w:pPr>
              <w:ind w:left="113"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Година</w:t>
            </w:r>
          </w:p>
        </w:tc>
        <w:tc>
          <w:tcPr>
            <w:tcW w:w="1121" w:type="dxa"/>
            <w:shd w:val="clear" w:color="auto" w:fill="auto"/>
            <w:textDirection w:val="btLr"/>
            <w:vAlign w:val="center"/>
          </w:tcPr>
          <w:p w:rsidR="00A7481D" w:rsidRPr="00FA0003" w:rsidRDefault="00A7481D" w:rsidP="004A666A">
            <w:pPr>
              <w:ind w:left="113"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Искове по СК</w:t>
            </w:r>
          </w:p>
        </w:tc>
        <w:tc>
          <w:tcPr>
            <w:tcW w:w="1005" w:type="dxa"/>
            <w:shd w:val="clear" w:color="auto" w:fill="auto"/>
            <w:textDirection w:val="btLr"/>
            <w:vAlign w:val="center"/>
          </w:tcPr>
          <w:p w:rsidR="00A7481D" w:rsidRPr="00FA0003" w:rsidRDefault="00A7481D" w:rsidP="004A666A">
            <w:pPr>
              <w:ind w:left="113"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Облигационн искове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A7481D" w:rsidRPr="00FA0003" w:rsidRDefault="00A7481D" w:rsidP="004A666A">
            <w:pPr>
              <w:ind w:left="113"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Вещни</w:t>
            </w:r>
          </w:p>
          <w:p w:rsidR="00A7481D" w:rsidRPr="00FA0003" w:rsidRDefault="00A7481D" w:rsidP="004A666A">
            <w:pPr>
              <w:ind w:left="113"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искове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A7481D" w:rsidRPr="00FA0003" w:rsidRDefault="00A7481D" w:rsidP="004A666A">
            <w:pPr>
              <w:ind w:left="113"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Делби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A7481D" w:rsidRPr="00FA0003" w:rsidRDefault="00A7481D" w:rsidP="004A666A">
            <w:pPr>
              <w:ind w:left="113"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Искове</w:t>
            </w:r>
          </w:p>
          <w:p w:rsidR="00A7481D" w:rsidRPr="00FA0003" w:rsidRDefault="00A7481D" w:rsidP="004A666A">
            <w:pPr>
              <w:ind w:left="113"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по КТ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A7481D" w:rsidRPr="00FA0003" w:rsidRDefault="00A7481D" w:rsidP="004A666A">
            <w:pPr>
              <w:ind w:left="113"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Други</w:t>
            </w:r>
          </w:p>
          <w:p w:rsidR="00A7481D" w:rsidRPr="00FA0003" w:rsidRDefault="00A7481D" w:rsidP="004A666A">
            <w:pPr>
              <w:ind w:left="113"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Дела</w:t>
            </w:r>
          </w:p>
        </w:tc>
        <w:tc>
          <w:tcPr>
            <w:tcW w:w="1242" w:type="dxa"/>
            <w:shd w:val="clear" w:color="auto" w:fill="auto"/>
            <w:textDirection w:val="btLr"/>
            <w:vAlign w:val="center"/>
          </w:tcPr>
          <w:p w:rsidR="00A7481D" w:rsidRPr="00FA0003" w:rsidRDefault="00A7481D" w:rsidP="004A666A">
            <w:pPr>
              <w:ind w:left="113"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Заповедно</w:t>
            </w:r>
          </w:p>
          <w:p w:rsidR="00A7481D" w:rsidRPr="00FA0003" w:rsidRDefault="00A7481D" w:rsidP="004A666A">
            <w:pPr>
              <w:ind w:left="113" w:right="113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производство</w:t>
            </w:r>
          </w:p>
        </w:tc>
      </w:tr>
      <w:tr w:rsidR="00A7481D" w:rsidRPr="00FA0003" w:rsidTr="00692D58">
        <w:trPr>
          <w:trHeight w:val="492"/>
        </w:trPr>
        <w:tc>
          <w:tcPr>
            <w:tcW w:w="959" w:type="dxa"/>
            <w:shd w:val="clear" w:color="auto" w:fill="auto"/>
            <w:vAlign w:val="center"/>
          </w:tcPr>
          <w:p w:rsidR="00A7481D" w:rsidRPr="00FA0003" w:rsidRDefault="00A7481D" w:rsidP="004A666A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2015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7481D" w:rsidRPr="00FA0003" w:rsidRDefault="00A7481D" w:rsidP="004A666A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261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A7481D" w:rsidRPr="00FA0003" w:rsidRDefault="00A7481D" w:rsidP="004A666A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81D" w:rsidRPr="00FA0003" w:rsidRDefault="00A7481D" w:rsidP="004A666A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481D" w:rsidRPr="00FA0003" w:rsidRDefault="00A7481D" w:rsidP="004A666A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81D" w:rsidRPr="00FA0003" w:rsidRDefault="00A7481D" w:rsidP="004A666A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81D" w:rsidRPr="00FA0003" w:rsidRDefault="00A7481D" w:rsidP="004A666A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358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7481D" w:rsidRPr="00FA0003" w:rsidRDefault="00A7481D" w:rsidP="004A666A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2341</w:t>
            </w:r>
          </w:p>
        </w:tc>
      </w:tr>
      <w:tr w:rsidR="00A7481D" w:rsidRPr="00FA0003" w:rsidTr="00692D58">
        <w:trPr>
          <w:trHeight w:val="428"/>
        </w:trPr>
        <w:tc>
          <w:tcPr>
            <w:tcW w:w="959" w:type="dxa"/>
            <w:shd w:val="clear" w:color="auto" w:fill="auto"/>
            <w:vAlign w:val="center"/>
          </w:tcPr>
          <w:p w:rsidR="00A7481D" w:rsidRPr="00FA0003" w:rsidRDefault="00A7481D" w:rsidP="004A666A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2014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7481D" w:rsidRPr="00FA0003" w:rsidRDefault="00A7481D" w:rsidP="004A666A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278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A7481D" w:rsidRPr="00FA0003" w:rsidRDefault="00A7481D" w:rsidP="004A666A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81D" w:rsidRPr="00FA0003" w:rsidRDefault="00A7481D" w:rsidP="004A666A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481D" w:rsidRPr="00FA0003" w:rsidRDefault="00A7481D" w:rsidP="004A666A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81D" w:rsidRPr="00FA0003" w:rsidRDefault="00A7481D" w:rsidP="004A666A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81D" w:rsidRPr="00FA0003" w:rsidRDefault="00A7481D" w:rsidP="004A666A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313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7481D" w:rsidRPr="00FA0003" w:rsidRDefault="00A7481D" w:rsidP="004A666A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1511</w:t>
            </w:r>
          </w:p>
        </w:tc>
      </w:tr>
      <w:tr w:rsidR="00A7481D" w:rsidRPr="00FA0003" w:rsidTr="00692D58">
        <w:trPr>
          <w:trHeight w:val="407"/>
        </w:trPr>
        <w:tc>
          <w:tcPr>
            <w:tcW w:w="959" w:type="dxa"/>
            <w:shd w:val="clear" w:color="auto" w:fill="auto"/>
            <w:vAlign w:val="center"/>
          </w:tcPr>
          <w:p w:rsidR="00A7481D" w:rsidRPr="00FA0003" w:rsidRDefault="00A7481D" w:rsidP="004A666A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2013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7481D" w:rsidRPr="00FA0003" w:rsidRDefault="00A7481D" w:rsidP="004A666A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297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A7481D" w:rsidRPr="00FA0003" w:rsidRDefault="00A7481D" w:rsidP="004A666A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81D" w:rsidRPr="00FA0003" w:rsidRDefault="00A7481D" w:rsidP="004A666A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481D" w:rsidRPr="00FA0003" w:rsidRDefault="00A7481D" w:rsidP="004A666A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81D" w:rsidRPr="00FA0003" w:rsidRDefault="00A7481D" w:rsidP="004A666A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81D" w:rsidRPr="00FA0003" w:rsidRDefault="00A7481D" w:rsidP="004A666A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297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7481D" w:rsidRPr="00FA0003" w:rsidRDefault="00A7481D" w:rsidP="004A666A">
            <w:pPr>
              <w:jc w:val="center"/>
              <w:rPr>
                <w:sz w:val="28"/>
                <w:szCs w:val="28"/>
              </w:rPr>
            </w:pPr>
            <w:r w:rsidRPr="00FA0003">
              <w:rPr>
                <w:sz w:val="28"/>
                <w:szCs w:val="28"/>
              </w:rPr>
              <w:t>2030</w:t>
            </w:r>
          </w:p>
        </w:tc>
      </w:tr>
    </w:tbl>
    <w:p w:rsidR="00A25095" w:rsidRDefault="00A25095" w:rsidP="00541AD3">
      <w:pPr>
        <w:ind w:firstLine="708"/>
        <w:jc w:val="both"/>
        <w:rPr>
          <w:sz w:val="28"/>
          <w:szCs w:val="28"/>
          <w:lang w:val="bg-BG" w:eastAsia="en-US"/>
        </w:rPr>
      </w:pPr>
    </w:p>
    <w:p w:rsidR="00A25095" w:rsidRDefault="00A25095" w:rsidP="00541AD3">
      <w:pPr>
        <w:ind w:firstLine="708"/>
        <w:jc w:val="both"/>
        <w:rPr>
          <w:sz w:val="28"/>
          <w:szCs w:val="28"/>
          <w:lang w:val="bg-BG" w:eastAsia="en-US"/>
        </w:rPr>
      </w:pPr>
    </w:p>
    <w:p w:rsidR="00A25095" w:rsidRDefault="00A25095" w:rsidP="00541AD3">
      <w:pPr>
        <w:ind w:firstLine="708"/>
        <w:jc w:val="both"/>
        <w:rPr>
          <w:sz w:val="28"/>
          <w:szCs w:val="28"/>
          <w:lang w:val="bg-BG" w:eastAsia="en-US"/>
        </w:rPr>
      </w:pPr>
    </w:p>
    <w:p w:rsidR="00692D58" w:rsidRDefault="00692D58" w:rsidP="00A2378F">
      <w:pPr>
        <w:ind w:firstLine="708"/>
        <w:jc w:val="both"/>
        <w:rPr>
          <w:sz w:val="28"/>
          <w:szCs w:val="28"/>
          <w:lang w:val="bg-BG" w:eastAsia="en-US"/>
        </w:rPr>
      </w:pPr>
    </w:p>
    <w:p w:rsidR="00692D58" w:rsidRDefault="00692D58" w:rsidP="00A2378F">
      <w:pPr>
        <w:ind w:firstLine="708"/>
        <w:jc w:val="both"/>
        <w:rPr>
          <w:sz w:val="28"/>
          <w:szCs w:val="28"/>
          <w:lang w:val="bg-BG" w:eastAsia="en-US"/>
        </w:rPr>
      </w:pPr>
    </w:p>
    <w:p w:rsidR="00692D58" w:rsidRDefault="00692D58" w:rsidP="00A2378F">
      <w:pPr>
        <w:ind w:firstLine="708"/>
        <w:jc w:val="both"/>
        <w:rPr>
          <w:sz w:val="28"/>
          <w:szCs w:val="28"/>
          <w:lang w:val="bg-BG" w:eastAsia="en-US"/>
        </w:rPr>
      </w:pPr>
    </w:p>
    <w:p w:rsidR="00A2378F" w:rsidRPr="00FA0003" w:rsidRDefault="00A2378F" w:rsidP="00A2378F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Предвид промяната в статистическите форми </w:t>
      </w:r>
      <w:r>
        <w:rPr>
          <w:sz w:val="28"/>
          <w:szCs w:val="28"/>
          <w:lang w:val="bg-BG" w:eastAsia="en-US"/>
        </w:rPr>
        <w:t>от</w:t>
      </w:r>
      <w:r w:rsidRPr="00FA0003">
        <w:rPr>
          <w:sz w:val="28"/>
          <w:szCs w:val="28"/>
          <w:lang w:val="bg-BG" w:eastAsia="en-US"/>
        </w:rPr>
        <w:t xml:space="preserve"> 20</w:t>
      </w:r>
      <w:r>
        <w:rPr>
          <w:sz w:val="28"/>
          <w:szCs w:val="28"/>
          <w:lang w:val="bg-BG" w:eastAsia="en-US"/>
        </w:rPr>
        <w:t xml:space="preserve">16 </w:t>
      </w:r>
      <w:r w:rsidRPr="00FA0003">
        <w:rPr>
          <w:sz w:val="28"/>
          <w:szCs w:val="28"/>
          <w:lang w:val="bg-BG" w:eastAsia="en-US"/>
        </w:rPr>
        <w:t>г.,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касаещ</w:t>
      </w:r>
      <w:r>
        <w:rPr>
          <w:sz w:val="28"/>
          <w:szCs w:val="28"/>
          <w:lang w:val="bg-BG" w:eastAsia="en-US"/>
        </w:rPr>
        <w:t>а</w:t>
      </w:r>
      <w:r w:rsidRPr="00FA0003">
        <w:rPr>
          <w:sz w:val="28"/>
          <w:szCs w:val="28"/>
          <w:lang w:val="bg-BG" w:eastAsia="en-US"/>
        </w:rPr>
        <w:t xml:space="preserve"> групите граждански дела</w:t>
      </w:r>
      <w:r>
        <w:rPr>
          <w:sz w:val="28"/>
          <w:szCs w:val="28"/>
          <w:lang w:val="bg-BG" w:eastAsia="en-US"/>
        </w:rPr>
        <w:t>,</w:t>
      </w:r>
      <w:r w:rsidRPr="00FA0003">
        <w:rPr>
          <w:sz w:val="28"/>
          <w:szCs w:val="28"/>
          <w:lang w:val="bg-BG" w:eastAsia="en-US"/>
        </w:rPr>
        <w:t xml:space="preserve"> не може да се извърши </w:t>
      </w:r>
      <w:r>
        <w:rPr>
          <w:sz w:val="28"/>
          <w:szCs w:val="28"/>
          <w:lang w:val="bg-BG" w:eastAsia="en-US"/>
        </w:rPr>
        <w:t xml:space="preserve">еднозначно </w:t>
      </w:r>
      <w:r w:rsidRPr="00FA0003">
        <w:rPr>
          <w:sz w:val="28"/>
          <w:szCs w:val="28"/>
          <w:lang w:val="bg-BG" w:eastAsia="en-US"/>
        </w:rPr>
        <w:t xml:space="preserve">сравнение с предходните години. </w:t>
      </w:r>
    </w:p>
    <w:p w:rsidR="00A25095" w:rsidRDefault="00A25095" w:rsidP="00541AD3">
      <w:pPr>
        <w:ind w:firstLine="708"/>
        <w:jc w:val="both"/>
        <w:rPr>
          <w:sz w:val="28"/>
          <w:szCs w:val="28"/>
          <w:lang w:val="bg-BG" w:eastAsia="en-US"/>
        </w:rPr>
      </w:pPr>
    </w:p>
    <w:p w:rsidR="00202944" w:rsidRDefault="00202944" w:rsidP="00541AD3">
      <w:pPr>
        <w:ind w:firstLine="708"/>
        <w:jc w:val="both"/>
        <w:rPr>
          <w:sz w:val="28"/>
          <w:szCs w:val="28"/>
          <w:lang w:val="bg-BG" w:eastAsia="en-US"/>
        </w:rPr>
      </w:pPr>
    </w:p>
    <w:p w:rsidR="002971C9" w:rsidRDefault="002971C9" w:rsidP="002971C9">
      <w:pPr>
        <w:ind w:firstLine="708"/>
        <w:jc w:val="both"/>
        <w:rPr>
          <w:sz w:val="28"/>
          <w:szCs w:val="28"/>
          <w:lang w:val="bg-BG" w:eastAsia="en-US"/>
        </w:rPr>
      </w:pPr>
    </w:p>
    <w:p w:rsidR="000F1CB6" w:rsidRDefault="000F1CB6" w:rsidP="002971C9">
      <w:pPr>
        <w:ind w:firstLine="708"/>
        <w:jc w:val="both"/>
        <w:rPr>
          <w:sz w:val="28"/>
          <w:szCs w:val="28"/>
          <w:lang w:val="bg-BG" w:eastAsia="en-US"/>
        </w:rPr>
      </w:pPr>
    </w:p>
    <w:p w:rsidR="000F1CB6" w:rsidRDefault="000F1CB6" w:rsidP="002971C9">
      <w:pPr>
        <w:ind w:firstLine="708"/>
        <w:jc w:val="both"/>
        <w:rPr>
          <w:sz w:val="28"/>
          <w:szCs w:val="28"/>
          <w:lang w:val="bg-BG" w:eastAsia="en-US"/>
        </w:rPr>
      </w:pPr>
    </w:p>
    <w:p w:rsidR="000F1CB6" w:rsidRPr="000F1CB6" w:rsidRDefault="000F1CB6" w:rsidP="000F1CB6">
      <w:pPr>
        <w:spacing w:line="276" w:lineRule="auto"/>
        <w:jc w:val="center"/>
        <w:rPr>
          <w:rFonts w:eastAsia="Calibri"/>
          <w:b/>
          <w:sz w:val="28"/>
          <w:szCs w:val="28"/>
          <w:lang w:val="bg-BG" w:eastAsia="en-US"/>
        </w:rPr>
      </w:pPr>
      <w:r w:rsidRPr="000F1CB6">
        <w:rPr>
          <w:rFonts w:eastAsia="Calibri"/>
          <w:b/>
          <w:sz w:val="28"/>
          <w:szCs w:val="28"/>
          <w:lang w:val="bg-BG" w:eastAsia="en-US"/>
        </w:rPr>
        <w:lastRenderedPageBreak/>
        <w:t>СВЪРШЕНИ ГРАЖДАНСКИ ДЕЛА ПРЕЗ 2017г.,</w:t>
      </w:r>
    </w:p>
    <w:p w:rsidR="000F1CB6" w:rsidRPr="000F1CB6" w:rsidRDefault="000F1CB6" w:rsidP="000F1CB6">
      <w:pPr>
        <w:spacing w:line="276" w:lineRule="auto"/>
        <w:jc w:val="center"/>
        <w:rPr>
          <w:rFonts w:eastAsia="Calibri"/>
          <w:b/>
          <w:sz w:val="28"/>
          <w:szCs w:val="28"/>
          <w:lang w:val="bg-BG" w:eastAsia="en-US"/>
        </w:rPr>
      </w:pPr>
      <w:r w:rsidRPr="000F1CB6">
        <w:rPr>
          <w:rFonts w:eastAsia="Calibri"/>
          <w:b/>
          <w:sz w:val="28"/>
          <w:szCs w:val="28"/>
          <w:lang w:val="bg-BG" w:eastAsia="en-US"/>
        </w:rPr>
        <w:t>СРАВНИТЕЛНА ГРАФИКА</w:t>
      </w:r>
    </w:p>
    <w:p w:rsidR="000F1CB6" w:rsidRPr="000F1CB6" w:rsidRDefault="000F1CB6" w:rsidP="000F1CB6">
      <w:pPr>
        <w:spacing w:after="200" w:line="276" w:lineRule="auto"/>
        <w:rPr>
          <w:rFonts w:ascii="Calibri" w:eastAsia="Calibri" w:hAnsi="Calibri"/>
          <w:sz w:val="22"/>
          <w:szCs w:val="22"/>
          <w:lang w:val="bg-BG" w:eastAsia="en-US"/>
        </w:rPr>
      </w:pPr>
      <w:r>
        <w:rPr>
          <w:rFonts w:ascii="Calibri" w:eastAsia="Calibri" w:hAnsi="Calibri"/>
          <w:noProof/>
          <w:sz w:val="22"/>
          <w:szCs w:val="22"/>
          <w:lang w:val="bg-BG"/>
        </w:rPr>
        <w:drawing>
          <wp:inline distT="0" distB="0" distL="0" distR="0">
            <wp:extent cx="5895110" cy="3484418"/>
            <wp:effectExtent l="0" t="0" r="10795" b="20955"/>
            <wp:docPr id="14" name="Диагра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F1CB6" w:rsidRDefault="000F1CB6" w:rsidP="002971C9">
      <w:pPr>
        <w:ind w:firstLine="708"/>
        <w:jc w:val="both"/>
        <w:rPr>
          <w:sz w:val="28"/>
          <w:szCs w:val="28"/>
          <w:lang w:val="bg-BG" w:eastAsia="en-US"/>
        </w:rPr>
      </w:pPr>
    </w:p>
    <w:p w:rsidR="002971C9" w:rsidRPr="00FA0003" w:rsidRDefault="002971C9" w:rsidP="00284D2C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Средномесечно свършените дела през 201</w:t>
      </w:r>
      <w:r>
        <w:rPr>
          <w:sz w:val="28"/>
          <w:szCs w:val="28"/>
          <w:lang w:val="bg-BG" w:eastAsia="en-US"/>
        </w:rPr>
        <w:t>7</w:t>
      </w:r>
      <w:r w:rsidRPr="00FA0003">
        <w:rPr>
          <w:sz w:val="28"/>
          <w:szCs w:val="28"/>
          <w:lang w:val="bg-BG" w:eastAsia="en-US"/>
        </w:rPr>
        <w:t xml:space="preserve"> г. от един съдия от гражданско отделение на база 12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месеца е </w:t>
      </w:r>
      <w:r>
        <w:rPr>
          <w:sz w:val="28"/>
          <w:szCs w:val="28"/>
          <w:lang w:val="bg-BG" w:eastAsia="en-US"/>
        </w:rPr>
        <w:t xml:space="preserve">59,12 </w:t>
      </w:r>
      <w:r w:rsidRPr="00FA0003">
        <w:rPr>
          <w:sz w:val="28"/>
          <w:szCs w:val="28"/>
          <w:lang w:val="bg-BG" w:eastAsia="en-US"/>
        </w:rPr>
        <w:t>бр.дела</w:t>
      </w:r>
      <w:r w:rsidR="00605A70">
        <w:rPr>
          <w:sz w:val="28"/>
          <w:szCs w:val="28"/>
          <w:lang w:val="bg-BG" w:eastAsia="en-US"/>
        </w:rPr>
        <w:t xml:space="preserve"> </w:t>
      </w:r>
      <w:r w:rsidR="00284D2C">
        <w:rPr>
          <w:sz w:val="28"/>
          <w:szCs w:val="28"/>
          <w:lang w:val="bg-BG" w:eastAsia="en-US"/>
        </w:rPr>
        <w:t>/за сравнение с</w:t>
      </w:r>
      <w:r w:rsidR="00284D2C" w:rsidRPr="00FA0003">
        <w:rPr>
          <w:sz w:val="28"/>
          <w:szCs w:val="28"/>
          <w:lang w:val="bg-BG" w:eastAsia="en-US"/>
        </w:rPr>
        <w:t>редномесечно свършените дела през 2016 г. от един съдия от гражданско отделение на база 12 месеца е 47</w:t>
      </w:r>
      <w:r w:rsidR="00284D2C">
        <w:rPr>
          <w:sz w:val="28"/>
          <w:szCs w:val="28"/>
          <w:lang w:val="bg-BG" w:eastAsia="en-US"/>
        </w:rPr>
        <w:t>,</w:t>
      </w:r>
      <w:r w:rsidR="00284D2C" w:rsidRPr="00FA0003">
        <w:rPr>
          <w:sz w:val="28"/>
          <w:szCs w:val="28"/>
          <w:lang w:val="bg-BG" w:eastAsia="en-US"/>
        </w:rPr>
        <w:t>48</w:t>
      </w:r>
      <w:r w:rsidR="00284D2C">
        <w:rPr>
          <w:sz w:val="28"/>
          <w:szCs w:val="28"/>
          <w:lang w:val="bg-BG" w:eastAsia="en-US"/>
        </w:rPr>
        <w:t xml:space="preserve"> </w:t>
      </w:r>
      <w:r w:rsidR="00284D2C" w:rsidRPr="00FA0003">
        <w:rPr>
          <w:sz w:val="28"/>
          <w:szCs w:val="28"/>
          <w:lang w:val="bg-BG" w:eastAsia="en-US"/>
        </w:rPr>
        <w:t>бр.</w:t>
      </w:r>
      <w:r w:rsidR="00284D2C">
        <w:rPr>
          <w:sz w:val="28"/>
          <w:szCs w:val="28"/>
          <w:lang w:val="bg-BG" w:eastAsia="en-US"/>
        </w:rPr>
        <w:t xml:space="preserve"> </w:t>
      </w:r>
      <w:r w:rsidR="00284D2C" w:rsidRPr="00FA0003">
        <w:rPr>
          <w:sz w:val="28"/>
          <w:szCs w:val="28"/>
          <w:lang w:val="bg-BG" w:eastAsia="en-US"/>
        </w:rPr>
        <w:t>дела</w:t>
      </w:r>
      <w:r w:rsidR="00284D2C">
        <w:rPr>
          <w:sz w:val="28"/>
          <w:szCs w:val="28"/>
          <w:lang w:val="bg-BG" w:eastAsia="en-US"/>
        </w:rPr>
        <w:t>,</w:t>
      </w:r>
      <w:r w:rsidR="001A2EE7">
        <w:rPr>
          <w:sz w:val="28"/>
          <w:szCs w:val="28"/>
          <w:lang w:val="bg-BG" w:eastAsia="en-US"/>
        </w:rPr>
        <w:t xml:space="preserve"> </w:t>
      </w:r>
      <w:r w:rsidR="00284D2C" w:rsidRPr="00FA0003">
        <w:rPr>
          <w:sz w:val="28"/>
          <w:szCs w:val="28"/>
          <w:lang w:val="bg-BG" w:eastAsia="en-US"/>
        </w:rPr>
        <w:t>през 2015</w:t>
      </w:r>
      <w:r w:rsidR="00605A70">
        <w:rPr>
          <w:sz w:val="28"/>
          <w:szCs w:val="28"/>
          <w:lang w:val="bg-BG" w:eastAsia="en-US"/>
        </w:rPr>
        <w:t xml:space="preserve"> </w:t>
      </w:r>
      <w:r w:rsidR="00284D2C" w:rsidRPr="00FA0003">
        <w:rPr>
          <w:sz w:val="28"/>
          <w:szCs w:val="28"/>
          <w:lang w:val="bg-BG" w:eastAsia="en-US"/>
        </w:rPr>
        <w:t xml:space="preserve">г. от един съдия от гражданско отделение на база 12 месеца е </w:t>
      </w:r>
      <w:r w:rsidR="00284D2C">
        <w:rPr>
          <w:sz w:val="28"/>
          <w:szCs w:val="28"/>
          <w:lang w:val="bg-BG" w:eastAsia="en-US"/>
        </w:rPr>
        <w:t xml:space="preserve"> </w:t>
      </w:r>
      <w:r w:rsidR="00284D2C" w:rsidRPr="00FA0003">
        <w:rPr>
          <w:sz w:val="28"/>
          <w:szCs w:val="28"/>
          <w:lang w:val="bg-BG" w:eastAsia="en-US"/>
        </w:rPr>
        <w:t>57</w:t>
      </w:r>
      <w:r w:rsidR="00284D2C">
        <w:rPr>
          <w:sz w:val="28"/>
          <w:szCs w:val="28"/>
          <w:lang w:val="bg-BG" w:eastAsia="en-US"/>
        </w:rPr>
        <w:t>,</w:t>
      </w:r>
      <w:r w:rsidR="00284D2C" w:rsidRPr="00FA0003">
        <w:rPr>
          <w:sz w:val="28"/>
          <w:szCs w:val="28"/>
          <w:lang w:val="bg-BG" w:eastAsia="en-US"/>
        </w:rPr>
        <w:t>24 дела/</w:t>
      </w:r>
      <w:r w:rsidR="00605A70">
        <w:rPr>
          <w:sz w:val="28"/>
          <w:szCs w:val="28"/>
          <w:lang w:val="bg-BG" w:eastAsia="en-US"/>
        </w:rPr>
        <w:t>.</w:t>
      </w:r>
    </w:p>
    <w:p w:rsidR="000C7584" w:rsidRPr="00FA0003" w:rsidRDefault="000C7584" w:rsidP="000C7584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Средната продължителност на разглеждане на граждански</w:t>
      </w:r>
      <w:r>
        <w:rPr>
          <w:sz w:val="28"/>
          <w:szCs w:val="28"/>
          <w:lang w:val="bg-BG" w:eastAsia="en-US"/>
        </w:rPr>
        <w:t>те</w:t>
      </w:r>
      <w:r w:rsidRPr="00FA0003">
        <w:rPr>
          <w:sz w:val="28"/>
          <w:szCs w:val="28"/>
          <w:lang w:val="bg-BG" w:eastAsia="en-US"/>
        </w:rPr>
        <w:t xml:space="preserve"> дела от </w:t>
      </w:r>
      <w:r w:rsidR="00732380">
        <w:rPr>
          <w:sz w:val="28"/>
          <w:szCs w:val="28"/>
          <w:lang w:val="bg-BG" w:eastAsia="en-US"/>
        </w:rPr>
        <w:t xml:space="preserve">образуването </w:t>
      </w:r>
      <w:r w:rsidRPr="00FA0003">
        <w:rPr>
          <w:sz w:val="28"/>
          <w:szCs w:val="28"/>
          <w:lang w:val="bg-BG" w:eastAsia="en-US"/>
        </w:rPr>
        <w:t>до постановяване</w:t>
      </w:r>
      <w:r w:rsidR="00732380">
        <w:rPr>
          <w:sz w:val="28"/>
          <w:szCs w:val="28"/>
          <w:lang w:val="bg-BG" w:eastAsia="en-US"/>
        </w:rPr>
        <w:t>то</w:t>
      </w:r>
      <w:r w:rsidRPr="00FA0003">
        <w:rPr>
          <w:sz w:val="28"/>
          <w:szCs w:val="28"/>
          <w:lang w:val="bg-BG" w:eastAsia="en-US"/>
        </w:rPr>
        <w:t xml:space="preserve"> на съдеб</w:t>
      </w:r>
      <w:r w:rsidR="00A7481D">
        <w:rPr>
          <w:sz w:val="28"/>
          <w:szCs w:val="28"/>
          <w:lang w:val="bg-BG" w:eastAsia="en-US"/>
        </w:rPr>
        <w:t>ен</w:t>
      </w:r>
      <w:r w:rsidRPr="00FA0003">
        <w:rPr>
          <w:sz w:val="28"/>
          <w:szCs w:val="28"/>
          <w:lang w:val="bg-BG" w:eastAsia="en-US"/>
        </w:rPr>
        <w:t xml:space="preserve"> акт е </w:t>
      </w:r>
      <w:r w:rsidR="00CB4FF0">
        <w:rPr>
          <w:sz w:val="28"/>
          <w:szCs w:val="28"/>
          <w:lang w:val="bg-BG" w:eastAsia="en-US"/>
        </w:rPr>
        <w:t xml:space="preserve">22,81 </w:t>
      </w:r>
      <w:r w:rsidR="00732380">
        <w:rPr>
          <w:sz w:val="28"/>
          <w:szCs w:val="28"/>
          <w:lang w:val="bg-BG" w:eastAsia="en-US"/>
        </w:rPr>
        <w:t>д</w:t>
      </w:r>
      <w:r w:rsidRPr="00FA0003">
        <w:rPr>
          <w:sz w:val="28"/>
          <w:szCs w:val="28"/>
          <w:lang w:val="bg-BG" w:eastAsia="en-US"/>
        </w:rPr>
        <w:t>ни</w:t>
      </w:r>
      <w:r w:rsidR="00732380">
        <w:rPr>
          <w:sz w:val="28"/>
          <w:szCs w:val="28"/>
          <w:lang w:val="bg-BG" w:eastAsia="en-US"/>
        </w:rPr>
        <w:t>.</w:t>
      </w:r>
    </w:p>
    <w:p w:rsidR="00DC5C22" w:rsidRDefault="00DC5C22" w:rsidP="00B9741E">
      <w:pPr>
        <w:ind w:firstLine="708"/>
        <w:jc w:val="both"/>
        <w:rPr>
          <w:i/>
          <w:sz w:val="28"/>
          <w:szCs w:val="28"/>
          <w:lang w:val="bg-BG" w:eastAsia="en-US"/>
        </w:rPr>
      </w:pPr>
    </w:p>
    <w:p w:rsidR="000A7D7C" w:rsidRPr="001A2EE7" w:rsidRDefault="000A7D7C" w:rsidP="00B9741E">
      <w:pPr>
        <w:ind w:firstLine="708"/>
        <w:jc w:val="both"/>
        <w:rPr>
          <w:sz w:val="28"/>
          <w:szCs w:val="28"/>
          <w:lang w:val="bg-BG" w:eastAsia="en-US"/>
        </w:rPr>
      </w:pPr>
      <w:r w:rsidRPr="001A2EE7">
        <w:rPr>
          <w:sz w:val="28"/>
          <w:szCs w:val="28"/>
          <w:lang w:val="bg-BG" w:eastAsia="en-US"/>
        </w:rPr>
        <w:t>Видно от посочените данни за постъпление</w:t>
      </w:r>
      <w:r w:rsidR="00F73ACB" w:rsidRPr="001A2EE7">
        <w:rPr>
          <w:sz w:val="28"/>
          <w:szCs w:val="28"/>
          <w:lang w:val="bg-BG" w:eastAsia="en-US"/>
        </w:rPr>
        <w:t>то</w:t>
      </w:r>
      <w:r w:rsidRPr="001A2EE7">
        <w:rPr>
          <w:sz w:val="28"/>
          <w:szCs w:val="28"/>
          <w:lang w:val="bg-BG" w:eastAsia="en-US"/>
        </w:rPr>
        <w:t xml:space="preserve"> на граждански дела за отчетната година, броят на приключилите дела и сроковете </w:t>
      </w:r>
      <w:r w:rsidR="00F73ACB" w:rsidRPr="001A2EE7">
        <w:rPr>
          <w:sz w:val="28"/>
          <w:szCs w:val="28"/>
          <w:lang w:val="bg-BG" w:eastAsia="en-US"/>
        </w:rPr>
        <w:t>з</w:t>
      </w:r>
      <w:r w:rsidRPr="001A2EE7">
        <w:rPr>
          <w:sz w:val="28"/>
          <w:szCs w:val="28"/>
          <w:lang w:val="bg-BG" w:eastAsia="en-US"/>
        </w:rPr>
        <w:t>а свършване следва извода,</w:t>
      </w:r>
      <w:r w:rsidR="00B9741E" w:rsidRPr="001A2EE7">
        <w:rPr>
          <w:sz w:val="28"/>
          <w:szCs w:val="28"/>
          <w:lang w:val="bg-BG" w:eastAsia="en-US"/>
        </w:rPr>
        <w:t xml:space="preserve"> </w:t>
      </w:r>
      <w:r w:rsidRPr="001A2EE7">
        <w:rPr>
          <w:sz w:val="28"/>
          <w:szCs w:val="28"/>
          <w:lang w:val="bg-BG" w:eastAsia="en-US"/>
        </w:rPr>
        <w:t>че съдиите в гражданското отделение са работили при значително и сравнително еднакво натоварване</w:t>
      </w:r>
      <w:r w:rsidR="001A2EE7" w:rsidRPr="001A2EE7">
        <w:rPr>
          <w:sz w:val="28"/>
          <w:szCs w:val="28"/>
          <w:lang w:val="bg-BG" w:eastAsia="en-US"/>
        </w:rPr>
        <w:t>,</w:t>
      </w:r>
      <w:r w:rsidR="00605A70">
        <w:rPr>
          <w:sz w:val="28"/>
          <w:szCs w:val="28"/>
          <w:lang w:val="bg-BG" w:eastAsia="en-US"/>
        </w:rPr>
        <w:t xml:space="preserve"> </w:t>
      </w:r>
      <w:r w:rsidR="001A2EE7" w:rsidRPr="001A2EE7">
        <w:rPr>
          <w:sz w:val="28"/>
          <w:szCs w:val="28"/>
          <w:lang w:val="bg-BG" w:eastAsia="en-US"/>
        </w:rPr>
        <w:t>като съдия Кети Косева в края на отчетната година ползва продължителен отпуск по болест</w:t>
      </w:r>
      <w:r w:rsidR="0030437A" w:rsidRPr="001A2EE7">
        <w:rPr>
          <w:sz w:val="28"/>
          <w:szCs w:val="28"/>
          <w:lang w:val="bg-BG" w:eastAsia="en-US"/>
        </w:rPr>
        <w:t>.</w:t>
      </w:r>
      <w:r w:rsidR="00605A70">
        <w:rPr>
          <w:sz w:val="28"/>
          <w:szCs w:val="28"/>
          <w:lang w:val="bg-BG" w:eastAsia="en-US"/>
        </w:rPr>
        <w:t xml:space="preserve"> </w:t>
      </w:r>
      <w:r w:rsidRPr="001A2EE7">
        <w:rPr>
          <w:sz w:val="28"/>
          <w:szCs w:val="28"/>
          <w:lang w:val="bg-BG" w:eastAsia="en-US"/>
        </w:rPr>
        <w:t>Отново основното постъпление на делата е по заповедн</w:t>
      </w:r>
      <w:r w:rsidR="006F3C79" w:rsidRPr="001A2EE7">
        <w:rPr>
          <w:sz w:val="28"/>
          <w:szCs w:val="28"/>
          <w:lang w:val="bg-BG" w:eastAsia="en-US"/>
        </w:rPr>
        <w:t>ите</w:t>
      </w:r>
      <w:r w:rsidR="00F73ACB" w:rsidRPr="001A2EE7">
        <w:rPr>
          <w:sz w:val="28"/>
          <w:szCs w:val="28"/>
          <w:lang w:val="bg-BG" w:eastAsia="en-US"/>
        </w:rPr>
        <w:t xml:space="preserve"> </w:t>
      </w:r>
      <w:r w:rsidRPr="001A2EE7">
        <w:rPr>
          <w:sz w:val="28"/>
          <w:szCs w:val="28"/>
          <w:lang w:val="bg-BG" w:eastAsia="en-US"/>
        </w:rPr>
        <w:t>производств</w:t>
      </w:r>
      <w:r w:rsidR="006F3C79" w:rsidRPr="001A2EE7">
        <w:rPr>
          <w:sz w:val="28"/>
          <w:szCs w:val="28"/>
          <w:lang w:val="bg-BG" w:eastAsia="en-US"/>
        </w:rPr>
        <w:t xml:space="preserve">а </w:t>
      </w:r>
      <w:r w:rsidRPr="001A2EE7">
        <w:rPr>
          <w:sz w:val="28"/>
          <w:szCs w:val="28"/>
          <w:lang w:val="bg-BG" w:eastAsia="en-US"/>
        </w:rPr>
        <w:t>и последвалите след това облигационни спорове.</w:t>
      </w:r>
    </w:p>
    <w:p w:rsidR="00BB0FB9" w:rsidRDefault="00BB0FB9" w:rsidP="00BB0FB9">
      <w:pPr>
        <w:ind w:firstLine="708"/>
        <w:jc w:val="both"/>
        <w:rPr>
          <w:sz w:val="28"/>
          <w:szCs w:val="28"/>
          <w:lang w:val="bg-BG" w:eastAsia="en-US"/>
        </w:rPr>
      </w:pPr>
    </w:p>
    <w:p w:rsidR="00BB0FB9" w:rsidRPr="00FA0003" w:rsidRDefault="00BB0FB9" w:rsidP="00BB0FB9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През отчетния период са обжалвани общо 1</w:t>
      </w:r>
      <w:r>
        <w:rPr>
          <w:sz w:val="28"/>
          <w:szCs w:val="28"/>
          <w:lang w:val="bg-BG" w:eastAsia="en-US"/>
        </w:rPr>
        <w:t>54</w:t>
      </w:r>
      <w:r w:rsidRPr="00FA0003">
        <w:rPr>
          <w:sz w:val="28"/>
          <w:szCs w:val="28"/>
          <w:lang w:val="bg-BG" w:eastAsia="en-US"/>
        </w:rPr>
        <w:t xml:space="preserve"> бр.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граждански дела. </w:t>
      </w:r>
      <w:r w:rsidRPr="00FA0003">
        <w:rPr>
          <w:sz w:val="28"/>
          <w:szCs w:val="28"/>
          <w:lang w:val="bg-BG"/>
        </w:rPr>
        <w:t>От</w:t>
      </w:r>
      <w:r w:rsidRPr="00FA0003">
        <w:rPr>
          <w:sz w:val="28"/>
          <w:szCs w:val="28"/>
          <w:lang w:val="bg-BG" w:eastAsia="en-US"/>
        </w:rPr>
        <w:t xml:space="preserve"> върнатите към края на отчетния период дела е видно, че </w:t>
      </w:r>
      <w:r>
        <w:rPr>
          <w:sz w:val="28"/>
          <w:szCs w:val="28"/>
          <w:lang w:val="bg-BG" w:eastAsia="en-US"/>
        </w:rPr>
        <w:t>104</w:t>
      </w:r>
      <w:r w:rsidRPr="00FA0003">
        <w:rPr>
          <w:sz w:val="28"/>
          <w:szCs w:val="28"/>
          <w:lang w:val="bg-BG" w:eastAsia="en-US"/>
        </w:rPr>
        <w:t xml:space="preserve"> бр. съдебни актове са оставени в сила, което представлява </w:t>
      </w:r>
      <w:r w:rsidR="00692D58">
        <w:rPr>
          <w:sz w:val="28"/>
          <w:szCs w:val="28"/>
          <w:lang w:val="bg-BG" w:eastAsia="en-US"/>
        </w:rPr>
        <w:t>67,97%,</w:t>
      </w:r>
      <w:r w:rsidRPr="00FA0003">
        <w:rPr>
          <w:sz w:val="28"/>
          <w:szCs w:val="28"/>
          <w:lang w:val="bg-BG" w:eastAsia="en-US"/>
        </w:rPr>
        <w:t xml:space="preserve"> изцяло отменени са  </w:t>
      </w:r>
      <w:r>
        <w:rPr>
          <w:sz w:val="28"/>
          <w:szCs w:val="28"/>
          <w:lang w:val="bg-BG" w:eastAsia="en-US"/>
        </w:rPr>
        <w:t>26</w:t>
      </w:r>
      <w:r w:rsidRPr="00FA0003">
        <w:rPr>
          <w:sz w:val="28"/>
          <w:szCs w:val="28"/>
          <w:lang w:val="bg-BG" w:eastAsia="en-US"/>
        </w:rPr>
        <w:t xml:space="preserve"> бр.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дела</w:t>
      </w:r>
      <w:r>
        <w:rPr>
          <w:sz w:val="28"/>
          <w:szCs w:val="28"/>
          <w:lang w:val="bg-BG" w:eastAsia="en-US"/>
        </w:rPr>
        <w:t xml:space="preserve"> –</w:t>
      </w:r>
      <w:r w:rsidR="00692D58">
        <w:rPr>
          <w:sz w:val="28"/>
          <w:szCs w:val="28"/>
          <w:lang w:val="bg-BG" w:eastAsia="en-US"/>
        </w:rPr>
        <w:t xml:space="preserve"> 16,99</w:t>
      </w:r>
      <w:r w:rsidRPr="006746CC">
        <w:rPr>
          <w:sz w:val="28"/>
          <w:szCs w:val="28"/>
          <w:lang w:val="bg-BG" w:eastAsia="en-US"/>
        </w:rPr>
        <w:t>%</w:t>
      </w:r>
      <w:r w:rsidRPr="00FA0003">
        <w:rPr>
          <w:sz w:val="28"/>
          <w:szCs w:val="28"/>
          <w:lang w:val="bg-BG" w:eastAsia="en-US"/>
        </w:rPr>
        <w:t xml:space="preserve"> по виновно поведение на съда,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а по обективни причини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- представяне на нови доказателства, отказ от иска пред въззивната инстанция или постигане на спогодба пред тази инстанция /невиновно поведение на съда/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-</w:t>
      </w:r>
      <w:r>
        <w:rPr>
          <w:sz w:val="28"/>
          <w:szCs w:val="28"/>
          <w:lang w:val="bg-BG" w:eastAsia="en-US"/>
        </w:rPr>
        <w:t xml:space="preserve"> 7</w:t>
      </w:r>
      <w:r w:rsidRPr="00FA0003">
        <w:rPr>
          <w:sz w:val="28"/>
          <w:szCs w:val="28"/>
          <w:lang w:val="bg-BG" w:eastAsia="en-US"/>
        </w:rPr>
        <w:t xml:space="preserve"> бр.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дела</w:t>
      </w:r>
      <w:r>
        <w:rPr>
          <w:sz w:val="28"/>
          <w:szCs w:val="28"/>
          <w:lang w:val="bg-BG" w:eastAsia="en-US"/>
        </w:rPr>
        <w:t xml:space="preserve"> – </w:t>
      </w:r>
      <w:r w:rsidR="00692D58">
        <w:rPr>
          <w:sz w:val="28"/>
          <w:szCs w:val="28"/>
          <w:lang w:val="bg-BG" w:eastAsia="en-US"/>
        </w:rPr>
        <w:t>4,58</w:t>
      </w:r>
      <w:r w:rsidRPr="006746CC">
        <w:rPr>
          <w:sz w:val="28"/>
          <w:szCs w:val="28"/>
          <w:lang w:val="bg-BG" w:eastAsia="en-US"/>
        </w:rPr>
        <w:t>%</w:t>
      </w:r>
      <w:r w:rsidRPr="00BB0FB9">
        <w:rPr>
          <w:i/>
          <w:sz w:val="28"/>
          <w:szCs w:val="28"/>
          <w:lang w:val="bg-BG" w:eastAsia="en-US"/>
        </w:rPr>
        <w:t>,</w:t>
      </w:r>
      <w:r w:rsidRPr="00FA0003">
        <w:rPr>
          <w:sz w:val="28"/>
          <w:szCs w:val="28"/>
          <w:lang w:val="bg-BG" w:eastAsia="en-US"/>
        </w:rPr>
        <w:t xml:space="preserve"> 1</w:t>
      </w:r>
      <w:r>
        <w:rPr>
          <w:sz w:val="28"/>
          <w:szCs w:val="28"/>
          <w:lang w:val="bg-BG" w:eastAsia="en-US"/>
        </w:rPr>
        <w:t>6</w:t>
      </w:r>
      <w:r w:rsidRPr="00FA0003">
        <w:rPr>
          <w:sz w:val="28"/>
          <w:szCs w:val="28"/>
          <w:lang w:val="bg-BG" w:eastAsia="en-US"/>
        </w:rPr>
        <w:t xml:space="preserve"> бр. –</w:t>
      </w:r>
      <w:r w:rsidR="00692D58">
        <w:rPr>
          <w:sz w:val="28"/>
          <w:szCs w:val="28"/>
          <w:lang w:val="bg-BG" w:eastAsia="en-US"/>
        </w:rPr>
        <w:t xml:space="preserve"> 10,46</w:t>
      </w:r>
      <w:r w:rsidRPr="006746CC">
        <w:rPr>
          <w:sz w:val="28"/>
          <w:szCs w:val="28"/>
          <w:lang w:val="bg-BG" w:eastAsia="en-US"/>
        </w:rPr>
        <w:t>%</w:t>
      </w:r>
      <w:r w:rsidRPr="00FA0003">
        <w:rPr>
          <w:sz w:val="28"/>
          <w:szCs w:val="28"/>
          <w:lang w:val="bg-BG" w:eastAsia="en-US"/>
        </w:rPr>
        <w:t xml:space="preserve"> съдебни акта  са потвърдени в едната част, отменени или обезсилени по о</w:t>
      </w:r>
      <w:r>
        <w:rPr>
          <w:sz w:val="28"/>
          <w:szCs w:val="28"/>
          <w:lang w:val="bg-BG" w:eastAsia="en-US"/>
        </w:rPr>
        <w:t>бективни причини в другата част,</w:t>
      </w:r>
      <w:r w:rsidR="001A2EE7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като 1</w:t>
      </w:r>
      <w:r w:rsidR="00605A70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бр. от тях е по обективни причини.</w:t>
      </w:r>
    </w:p>
    <w:p w:rsidR="006A41CC" w:rsidRPr="009003F0" w:rsidRDefault="001A2EE7" w:rsidP="001A2EE7">
      <w:pPr>
        <w:jc w:val="both"/>
        <w:rPr>
          <w:sz w:val="28"/>
          <w:szCs w:val="28"/>
          <w:lang w:val="bg-BG" w:eastAsia="en-US"/>
        </w:rPr>
      </w:pPr>
      <w:r>
        <w:rPr>
          <w:i/>
          <w:sz w:val="28"/>
          <w:szCs w:val="28"/>
          <w:lang w:val="bg-BG" w:eastAsia="en-US"/>
        </w:rPr>
        <w:lastRenderedPageBreak/>
        <w:t xml:space="preserve">           </w:t>
      </w:r>
      <w:r w:rsidRPr="009003F0">
        <w:rPr>
          <w:sz w:val="28"/>
          <w:szCs w:val="28"/>
          <w:lang w:val="bg-BG" w:eastAsia="en-US"/>
        </w:rPr>
        <w:t>За сравнение през 2016</w:t>
      </w:r>
      <w:r w:rsidR="00605A70" w:rsidRPr="009003F0">
        <w:rPr>
          <w:sz w:val="28"/>
          <w:szCs w:val="28"/>
          <w:lang w:val="bg-BG" w:eastAsia="en-US"/>
        </w:rPr>
        <w:t xml:space="preserve"> </w:t>
      </w:r>
      <w:r w:rsidRPr="009003F0">
        <w:rPr>
          <w:sz w:val="28"/>
          <w:szCs w:val="28"/>
          <w:lang w:val="bg-BG" w:eastAsia="en-US"/>
        </w:rPr>
        <w:t xml:space="preserve">г. </w:t>
      </w:r>
      <w:r w:rsidR="000A7D7C" w:rsidRPr="009003F0">
        <w:rPr>
          <w:sz w:val="28"/>
          <w:szCs w:val="28"/>
          <w:lang w:val="bg-BG" w:eastAsia="en-US"/>
        </w:rPr>
        <w:t>са обжалвани</w:t>
      </w:r>
      <w:r w:rsidR="0093034F" w:rsidRPr="009003F0">
        <w:rPr>
          <w:sz w:val="28"/>
          <w:szCs w:val="28"/>
          <w:lang w:val="bg-BG" w:eastAsia="en-US"/>
        </w:rPr>
        <w:t xml:space="preserve"> общо 136 бр.</w:t>
      </w:r>
      <w:r w:rsidR="00F73ACB" w:rsidRPr="009003F0">
        <w:rPr>
          <w:sz w:val="28"/>
          <w:szCs w:val="28"/>
          <w:lang w:val="bg-BG" w:eastAsia="en-US"/>
        </w:rPr>
        <w:t xml:space="preserve"> </w:t>
      </w:r>
      <w:r w:rsidR="0093034F" w:rsidRPr="009003F0">
        <w:rPr>
          <w:sz w:val="28"/>
          <w:szCs w:val="28"/>
          <w:lang w:val="bg-BG" w:eastAsia="en-US"/>
        </w:rPr>
        <w:t>граждански дела.</w:t>
      </w:r>
      <w:r w:rsidR="000A7D7C" w:rsidRPr="009003F0">
        <w:rPr>
          <w:sz w:val="28"/>
          <w:szCs w:val="28"/>
          <w:lang w:val="bg-BG" w:eastAsia="en-US"/>
        </w:rPr>
        <w:t xml:space="preserve"> </w:t>
      </w:r>
      <w:r w:rsidR="0093034F" w:rsidRPr="009003F0">
        <w:rPr>
          <w:sz w:val="28"/>
          <w:szCs w:val="28"/>
          <w:lang w:val="bg-BG"/>
        </w:rPr>
        <w:t>От</w:t>
      </w:r>
      <w:r w:rsidR="0093034F" w:rsidRPr="009003F0">
        <w:rPr>
          <w:sz w:val="28"/>
          <w:szCs w:val="28"/>
          <w:lang w:val="bg-BG" w:eastAsia="en-US"/>
        </w:rPr>
        <w:t xml:space="preserve"> върнатите към края на отчетния период дела е видно, че 9</w:t>
      </w:r>
      <w:r w:rsidR="00D75239" w:rsidRPr="009003F0">
        <w:rPr>
          <w:sz w:val="28"/>
          <w:szCs w:val="28"/>
          <w:lang w:val="bg-BG" w:eastAsia="en-US"/>
        </w:rPr>
        <w:t>4</w:t>
      </w:r>
      <w:r w:rsidR="0093034F" w:rsidRPr="009003F0">
        <w:rPr>
          <w:sz w:val="28"/>
          <w:szCs w:val="28"/>
          <w:lang w:val="bg-BG" w:eastAsia="en-US"/>
        </w:rPr>
        <w:t xml:space="preserve"> бр. съдебни актове са оставени в сила, което представлява 7</w:t>
      </w:r>
      <w:r w:rsidR="00D75239" w:rsidRPr="009003F0">
        <w:rPr>
          <w:sz w:val="28"/>
          <w:szCs w:val="28"/>
          <w:lang w:val="bg-BG" w:eastAsia="en-US"/>
        </w:rPr>
        <w:t>5</w:t>
      </w:r>
      <w:r w:rsidR="00F73ACB" w:rsidRPr="009003F0">
        <w:rPr>
          <w:sz w:val="28"/>
          <w:szCs w:val="28"/>
          <w:lang w:val="bg-BG" w:eastAsia="en-US"/>
        </w:rPr>
        <w:t>,</w:t>
      </w:r>
      <w:r w:rsidR="00D75239" w:rsidRPr="009003F0">
        <w:rPr>
          <w:sz w:val="28"/>
          <w:szCs w:val="28"/>
          <w:lang w:val="bg-BG" w:eastAsia="en-US"/>
        </w:rPr>
        <w:t>2</w:t>
      </w:r>
      <w:r w:rsidR="00F73ACB" w:rsidRPr="009003F0">
        <w:rPr>
          <w:sz w:val="28"/>
          <w:szCs w:val="28"/>
          <w:lang w:val="bg-BG" w:eastAsia="en-US"/>
        </w:rPr>
        <w:t>0</w:t>
      </w:r>
      <w:r w:rsidR="0093034F" w:rsidRPr="009003F0">
        <w:rPr>
          <w:sz w:val="28"/>
          <w:szCs w:val="28"/>
          <w:lang w:val="bg-BG" w:eastAsia="en-US"/>
        </w:rPr>
        <w:t xml:space="preserve">%, </w:t>
      </w:r>
      <w:r w:rsidR="006A41CC" w:rsidRPr="009003F0">
        <w:rPr>
          <w:sz w:val="28"/>
          <w:szCs w:val="28"/>
          <w:lang w:val="bg-BG" w:eastAsia="en-US"/>
        </w:rPr>
        <w:t>изцяло отменени са  14 бр.</w:t>
      </w:r>
      <w:r w:rsidR="00F73ACB" w:rsidRPr="009003F0">
        <w:rPr>
          <w:sz w:val="28"/>
          <w:szCs w:val="28"/>
          <w:lang w:val="bg-BG" w:eastAsia="en-US"/>
        </w:rPr>
        <w:t xml:space="preserve"> </w:t>
      </w:r>
      <w:r w:rsidR="006A41CC" w:rsidRPr="009003F0">
        <w:rPr>
          <w:sz w:val="28"/>
          <w:szCs w:val="28"/>
          <w:lang w:val="bg-BG" w:eastAsia="en-US"/>
        </w:rPr>
        <w:t>дела</w:t>
      </w:r>
      <w:r w:rsidR="00F73ACB" w:rsidRPr="009003F0">
        <w:rPr>
          <w:sz w:val="28"/>
          <w:szCs w:val="28"/>
          <w:lang w:val="bg-BG" w:eastAsia="en-US"/>
        </w:rPr>
        <w:t xml:space="preserve"> –</w:t>
      </w:r>
      <w:r w:rsidR="006A41CC" w:rsidRPr="009003F0">
        <w:rPr>
          <w:sz w:val="28"/>
          <w:szCs w:val="28"/>
          <w:lang w:val="bg-BG" w:eastAsia="en-US"/>
        </w:rPr>
        <w:t xml:space="preserve"> 11</w:t>
      </w:r>
      <w:r w:rsidR="00F73ACB" w:rsidRPr="009003F0">
        <w:rPr>
          <w:sz w:val="28"/>
          <w:szCs w:val="28"/>
          <w:lang w:val="bg-BG" w:eastAsia="en-US"/>
        </w:rPr>
        <w:t>,</w:t>
      </w:r>
      <w:r w:rsidR="006A41CC" w:rsidRPr="009003F0">
        <w:rPr>
          <w:sz w:val="28"/>
          <w:szCs w:val="28"/>
          <w:lang w:val="bg-BG" w:eastAsia="en-US"/>
        </w:rPr>
        <w:t>20% по виновно поведение на съда,</w:t>
      </w:r>
      <w:r w:rsidR="00F73ACB" w:rsidRPr="009003F0">
        <w:rPr>
          <w:sz w:val="28"/>
          <w:szCs w:val="28"/>
          <w:lang w:val="bg-BG" w:eastAsia="en-US"/>
        </w:rPr>
        <w:t xml:space="preserve"> </w:t>
      </w:r>
      <w:r w:rsidR="006A41CC" w:rsidRPr="009003F0">
        <w:rPr>
          <w:sz w:val="28"/>
          <w:szCs w:val="28"/>
          <w:lang w:val="bg-BG" w:eastAsia="en-US"/>
        </w:rPr>
        <w:t>а по обективни причини</w:t>
      </w:r>
      <w:r w:rsidR="00F73ACB" w:rsidRPr="009003F0">
        <w:rPr>
          <w:sz w:val="28"/>
          <w:szCs w:val="28"/>
          <w:lang w:val="bg-BG" w:eastAsia="en-US"/>
        </w:rPr>
        <w:t xml:space="preserve"> </w:t>
      </w:r>
      <w:r w:rsidR="006A41CC" w:rsidRPr="009003F0">
        <w:rPr>
          <w:sz w:val="28"/>
          <w:szCs w:val="28"/>
          <w:lang w:val="bg-BG" w:eastAsia="en-US"/>
        </w:rPr>
        <w:t>- представяне на нови доказателства, отказ от иска пред въззивната инстанция или постигане на спогодба пред тази инстанция /невиновно поведение на съда</w:t>
      </w:r>
      <w:r w:rsidR="00C903E8" w:rsidRPr="009003F0">
        <w:rPr>
          <w:sz w:val="28"/>
          <w:szCs w:val="28"/>
          <w:lang w:val="bg-BG" w:eastAsia="en-US"/>
        </w:rPr>
        <w:t>/</w:t>
      </w:r>
      <w:r w:rsidR="00F73ACB" w:rsidRPr="009003F0">
        <w:rPr>
          <w:sz w:val="28"/>
          <w:szCs w:val="28"/>
          <w:lang w:val="bg-BG" w:eastAsia="en-US"/>
        </w:rPr>
        <w:t xml:space="preserve"> </w:t>
      </w:r>
      <w:r w:rsidR="006A41CC" w:rsidRPr="009003F0">
        <w:rPr>
          <w:sz w:val="28"/>
          <w:szCs w:val="28"/>
          <w:lang w:val="bg-BG" w:eastAsia="en-US"/>
        </w:rPr>
        <w:t>-</w:t>
      </w:r>
      <w:r w:rsidR="00F73ACB" w:rsidRPr="009003F0">
        <w:rPr>
          <w:sz w:val="28"/>
          <w:szCs w:val="28"/>
          <w:lang w:val="bg-BG" w:eastAsia="en-US"/>
        </w:rPr>
        <w:t xml:space="preserve"> </w:t>
      </w:r>
      <w:r w:rsidR="006A41CC" w:rsidRPr="009003F0">
        <w:rPr>
          <w:sz w:val="28"/>
          <w:szCs w:val="28"/>
          <w:lang w:val="bg-BG" w:eastAsia="en-US"/>
        </w:rPr>
        <w:t>6 бр.</w:t>
      </w:r>
      <w:r w:rsidR="00F73ACB" w:rsidRPr="009003F0">
        <w:rPr>
          <w:sz w:val="28"/>
          <w:szCs w:val="28"/>
          <w:lang w:val="bg-BG" w:eastAsia="en-US"/>
        </w:rPr>
        <w:t xml:space="preserve"> </w:t>
      </w:r>
      <w:r w:rsidR="006A41CC" w:rsidRPr="009003F0">
        <w:rPr>
          <w:sz w:val="28"/>
          <w:szCs w:val="28"/>
          <w:lang w:val="bg-BG" w:eastAsia="en-US"/>
        </w:rPr>
        <w:t>дела</w:t>
      </w:r>
      <w:r w:rsidR="00F73ACB" w:rsidRPr="009003F0">
        <w:rPr>
          <w:sz w:val="28"/>
          <w:szCs w:val="28"/>
          <w:lang w:val="bg-BG" w:eastAsia="en-US"/>
        </w:rPr>
        <w:t xml:space="preserve"> – </w:t>
      </w:r>
      <w:r w:rsidR="006A41CC" w:rsidRPr="009003F0">
        <w:rPr>
          <w:sz w:val="28"/>
          <w:szCs w:val="28"/>
          <w:lang w:val="bg-BG" w:eastAsia="en-US"/>
        </w:rPr>
        <w:t>4</w:t>
      </w:r>
      <w:r w:rsidR="00F73ACB" w:rsidRPr="009003F0">
        <w:rPr>
          <w:sz w:val="28"/>
          <w:szCs w:val="28"/>
          <w:lang w:val="bg-BG" w:eastAsia="en-US"/>
        </w:rPr>
        <w:t>,</w:t>
      </w:r>
      <w:r w:rsidR="006A41CC" w:rsidRPr="009003F0">
        <w:rPr>
          <w:sz w:val="28"/>
          <w:szCs w:val="28"/>
          <w:lang w:val="bg-BG" w:eastAsia="en-US"/>
        </w:rPr>
        <w:t>80%,</w:t>
      </w:r>
      <w:r w:rsidR="00C903E8" w:rsidRPr="009003F0">
        <w:rPr>
          <w:sz w:val="28"/>
          <w:szCs w:val="28"/>
          <w:lang w:val="bg-BG" w:eastAsia="en-US"/>
        </w:rPr>
        <w:t xml:space="preserve"> </w:t>
      </w:r>
      <w:r w:rsidR="006A41CC" w:rsidRPr="009003F0">
        <w:rPr>
          <w:sz w:val="28"/>
          <w:szCs w:val="28"/>
          <w:lang w:val="bg-BG" w:eastAsia="en-US"/>
        </w:rPr>
        <w:t>11 бр. – 8</w:t>
      </w:r>
      <w:r w:rsidR="00AE0BE4" w:rsidRPr="009003F0">
        <w:rPr>
          <w:sz w:val="28"/>
          <w:szCs w:val="28"/>
          <w:lang w:val="bg-BG" w:eastAsia="en-US"/>
        </w:rPr>
        <w:t>.</w:t>
      </w:r>
      <w:r w:rsidR="006A41CC" w:rsidRPr="009003F0">
        <w:rPr>
          <w:sz w:val="28"/>
          <w:szCs w:val="28"/>
          <w:lang w:val="bg-BG" w:eastAsia="en-US"/>
        </w:rPr>
        <w:t>80% съдебни акта  са потвърдени в едната част, отменени или обезсилени по обективни причини в другата част.</w:t>
      </w:r>
    </w:p>
    <w:p w:rsidR="001A2EE7" w:rsidRPr="009003F0" w:rsidRDefault="00C903E8" w:rsidP="00B9741E">
      <w:pPr>
        <w:ind w:firstLine="708"/>
        <w:jc w:val="both"/>
        <w:rPr>
          <w:sz w:val="28"/>
          <w:szCs w:val="28"/>
          <w:lang w:val="bg-BG" w:eastAsia="en-US"/>
        </w:rPr>
      </w:pPr>
      <w:r w:rsidRPr="009003F0">
        <w:rPr>
          <w:sz w:val="28"/>
          <w:szCs w:val="28"/>
          <w:lang w:val="bg-BG" w:eastAsia="en-US"/>
        </w:rPr>
        <w:t xml:space="preserve">За сравнение през </w:t>
      </w:r>
      <w:r w:rsidR="006A41CC" w:rsidRPr="009003F0">
        <w:rPr>
          <w:sz w:val="28"/>
          <w:szCs w:val="28"/>
          <w:lang w:val="bg-BG" w:eastAsia="en-US"/>
        </w:rPr>
        <w:t xml:space="preserve"> 2015</w:t>
      </w:r>
      <w:r w:rsidR="00F73ACB" w:rsidRPr="009003F0">
        <w:rPr>
          <w:sz w:val="28"/>
          <w:szCs w:val="28"/>
          <w:lang w:val="bg-BG" w:eastAsia="en-US"/>
        </w:rPr>
        <w:t xml:space="preserve"> </w:t>
      </w:r>
      <w:r w:rsidR="006A41CC" w:rsidRPr="009003F0">
        <w:rPr>
          <w:sz w:val="28"/>
          <w:szCs w:val="28"/>
          <w:lang w:val="bg-BG" w:eastAsia="en-US"/>
        </w:rPr>
        <w:t>г.</w:t>
      </w:r>
      <w:r w:rsidRPr="009003F0">
        <w:rPr>
          <w:sz w:val="28"/>
          <w:szCs w:val="28"/>
          <w:lang w:val="bg-BG" w:eastAsia="en-US"/>
        </w:rPr>
        <w:t xml:space="preserve"> са обжалвани </w:t>
      </w:r>
      <w:r w:rsidR="006A41CC" w:rsidRPr="009003F0">
        <w:rPr>
          <w:sz w:val="28"/>
          <w:szCs w:val="28"/>
          <w:lang w:val="bg-BG" w:eastAsia="en-US"/>
        </w:rPr>
        <w:t xml:space="preserve"> </w:t>
      </w:r>
      <w:r w:rsidR="000A7D7C" w:rsidRPr="009003F0">
        <w:rPr>
          <w:sz w:val="28"/>
          <w:szCs w:val="28"/>
          <w:lang w:val="bg-BG" w:eastAsia="en-US"/>
        </w:rPr>
        <w:t>общо</w:t>
      </w:r>
      <w:r w:rsidR="00E20061" w:rsidRPr="009003F0">
        <w:rPr>
          <w:sz w:val="28"/>
          <w:szCs w:val="28"/>
          <w:lang w:val="bg-BG" w:eastAsia="en-US"/>
        </w:rPr>
        <w:t xml:space="preserve"> 174 бр.</w:t>
      </w:r>
      <w:r w:rsidR="00B9741E" w:rsidRPr="009003F0">
        <w:rPr>
          <w:sz w:val="28"/>
          <w:szCs w:val="28"/>
          <w:lang w:val="bg-BG" w:eastAsia="en-US"/>
        </w:rPr>
        <w:t xml:space="preserve"> </w:t>
      </w:r>
      <w:r w:rsidR="0071547A" w:rsidRPr="009003F0">
        <w:rPr>
          <w:sz w:val="28"/>
          <w:szCs w:val="28"/>
          <w:lang w:val="bg-BG" w:eastAsia="en-US"/>
        </w:rPr>
        <w:t>граждански</w:t>
      </w:r>
      <w:r w:rsidR="00B9741E" w:rsidRPr="009003F0">
        <w:rPr>
          <w:sz w:val="28"/>
          <w:szCs w:val="28"/>
          <w:lang w:val="bg-BG" w:eastAsia="en-US"/>
        </w:rPr>
        <w:t xml:space="preserve"> </w:t>
      </w:r>
      <w:r w:rsidR="00E20061" w:rsidRPr="009003F0">
        <w:rPr>
          <w:sz w:val="28"/>
          <w:szCs w:val="28"/>
          <w:lang w:val="bg-BG" w:eastAsia="en-US"/>
        </w:rPr>
        <w:t>дела</w:t>
      </w:r>
      <w:r w:rsidR="002F4B23" w:rsidRPr="009003F0">
        <w:rPr>
          <w:sz w:val="28"/>
          <w:szCs w:val="28"/>
          <w:lang w:val="bg-BG" w:eastAsia="en-US"/>
        </w:rPr>
        <w:t>.</w:t>
      </w:r>
      <w:r w:rsidR="00B9741E" w:rsidRPr="009003F0">
        <w:rPr>
          <w:lang w:val="bg-BG"/>
        </w:rPr>
        <w:t xml:space="preserve"> </w:t>
      </w:r>
      <w:r w:rsidR="00B9741E" w:rsidRPr="009003F0">
        <w:rPr>
          <w:sz w:val="28"/>
          <w:szCs w:val="28"/>
          <w:lang w:val="bg-BG"/>
        </w:rPr>
        <w:t>От</w:t>
      </w:r>
      <w:r w:rsidR="00E20061" w:rsidRPr="009003F0">
        <w:rPr>
          <w:sz w:val="28"/>
          <w:szCs w:val="28"/>
          <w:lang w:val="bg-BG" w:eastAsia="en-US"/>
        </w:rPr>
        <w:t xml:space="preserve"> върнатите към края на период</w:t>
      </w:r>
      <w:r w:rsidRPr="009003F0">
        <w:rPr>
          <w:sz w:val="28"/>
          <w:szCs w:val="28"/>
          <w:lang w:val="bg-BG" w:eastAsia="en-US"/>
        </w:rPr>
        <w:t>а</w:t>
      </w:r>
      <w:r w:rsidR="00E20061" w:rsidRPr="009003F0">
        <w:rPr>
          <w:sz w:val="28"/>
          <w:szCs w:val="28"/>
          <w:lang w:val="bg-BG" w:eastAsia="en-US"/>
        </w:rPr>
        <w:t xml:space="preserve"> дела е видно,</w:t>
      </w:r>
      <w:r w:rsidR="00B9741E" w:rsidRPr="009003F0">
        <w:rPr>
          <w:sz w:val="28"/>
          <w:szCs w:val="28"/>
          <w:lang w:val="bg-BG" w:eastAsia="en-US"/>
        </w:rPr>
        <w:t xml:space="preserve"> </w:t>
      </w:r>
      <w:r w:rsidR="00E20061" w:rsidRPr="009003F0">
        <w:rPr>
          <w:sz w:val="28"/>
          <w:szCs w:val="28"/>
          <w:lang w:val="bg-BG" w:eastAsia="en-US"/>
        </w:rPr>
        <w:t>че</w:t>
      </w:r>
      <w:r w:rsidR="002F4B23" w:rsidRPr="009003F0">
        <w:rPr>
          <w:sz w:val="28"/>
          <w:szCs w:val="28"/>
          <w:lang w:val="bg-BG" w:eastAsia="en-US"/>
        </w:rPr>
        <w:t xml:space="preserve"> 114</w:t>
      </w:r>
      <w:r w:rsidR="0071547A" w:rsidRPr="009003F0">
        <w:rPr>
          <w:sz w:val="28"/>
          <w:szCs w:val="28"/>
          <w:lang w:val="bg-BG" w:eastAsia="en-US"/>
        </w:rPr>
        <w:t xml:space="preserve"> бр. съдебни актове</w:t>
      </w:r>
      <w:r w:rsidR="002F4B23" w:rsidRPr="009003F0">
        <w:rPr>
          <w:sz w:val="28"/>
          <w:szCs w:val="28"/>
          <w:lang w:val="bg-BG" w:eastAsia="en-US"/>
        </w:rPr>
        <w:t xml:space="preserve"> са оставени в сила,</w:t>
      </w:r>
      <w:r w:rsidR="00B9741E" w:rsidRPr="009003F0">
        <w:rPr>
          <w:sz w:val="28"/>
          <w:szCs w:val="28"/>
          <w:lang w:val="bg-BG" w:eastAsia="en-US"/>
        </w:rPr>
        <w:t xml:space="preserve"> </w:t>
      </w:r>
      <w:r w:rsidR="002F4B23" w:rsidRPr="009003F0">
        <w:rPr>
          <w:sz w:val="28"/>
          <w:szCs w:val="28"/>
          <w:lang w:val="bg-BG" w:eastAsia="en-US"/>
        </w:rPr>
        <w:t>което представлява 66</w:t>
      </w:r>
      <w:r w:rsidR="00F73ACB" w:rsidRPr="009003F0">
        <w:rPr>
          <w:sz w:val="28"/>
          <w:szCs w:val="28"/>
          <w:lang w:val="bg-BG" w:eastAsia="en-US"/>
        </w:rPr>
        <w:t>,67</w:t>
      </w:r>
      <w:r w:rsidR="002F4B23" w:rsidRPr="009003F0">
        <w:rPr>
          <w:sz w:val="28"/>
          <w:szCs w:val="28"/>
          <w:lang w:val="bg-BG" w:eastAsia="en-US"/>
        </w:rPr>
        <w:t>%,</w:t>
      </w:r>
      <w:r w:rsidR="00E20061" w:rsidRPr="009003F0">
        <w:rPr>
          <w:sz w:val="28"/>
          <w:szCs w:val="28"/>
          <w:lang w:val="bg-BG" w:eastAsia="en-US"/>
        </w:rPr>
        <w:t xml:space="preserve"> </w:t>
      </w:r>
      <w:r w:rsidR="00852423" w:rsidRPr="009003F0">
        <w:rPr>
          <w:sz w:val="28"/>
          <w:szCs w:val="28"/>
          <w:lang w:val="bg-BG" w:eastAsia="en-US"/>
        </w:rPr>
        <w:t>изцяло отменени</w:t>
      </w:r>
      <w:r w:rsidR="00A507DB" w:rsidRPr="009003F0">
        <w:rPr>
          <w:sz w:val="28"/>
          <w:szCs w:val="28"/>
          <w:lang w:val="bg-BG" w:eastAsia="en-US"/>
        </w:rPr>
        <w:t xml:space="preserve"> са </w:t>
      </w:r>
      <w:r w:rsidR="00852423" w:rsidRPr="009003F0">
        <w:rPr>
          <w:sz w:val="28"/>
          <w:szCs w:val="28"/>
          <w:lang w:val="bg-BG" w:eastAsia="en-US"/>
        </w:rPr>
        <w:t>32 бр.</w:t>
      </w:r>
      <w:r w:rsidR="00B9741E" w:rsidRPr="009003F0">
        <w:rPr>
          <w:sz w:val="28"/>
          <w:szCs w:val="28"/>
          <w:lang w:val="bg-BG" w:eastAsia="en-US"/>
        </w:rPr>
        <w:t xml:space="preserve"> </w:t>
      </w:r>
      <w:r w:rsidR="00852423" w:rsidRPr="009003F0">
        <w:rPr>
          <w:sz w:val="28"/>
          <w:szCs w:val="28"/>
          <w:lang w:val="bg-BG" w:eastAsia="en-US"/>
        </w:rPr>
        <w:t>актове</w:t>
      </w:r>
      <w:r w:rsidR="00B9741E" w:rsidRPr="009003F0">
        <w:rPr>
          <w:sz w:val="28"/>
          <w:szCs w:val="28"/>
          <w:lang w:val="bg-BG" w:eastAsia="en-US"/>
        </w:rPr>
        <w:t xml:space="preserve"> </w:t>
      </w:r>
      <w:r w:rsidR="00F73ACB" w:rsidRPr="009003F0">
        <w:rPr>
          <w:sz w:val="28"/>
          <w:szCs w:val="28"/>
          <w:lang w:val="bg-BG" w:eastAsia="en-US"/>
        </w:rPr>
        <w:t>–</w:t>
      </w:r>
      <w:r w:rsidR="00B9741E" w:rsidRPr="009003F0">
        <w:rPr>
          <w:sz w:val="28"/>
          <w:szCs w:val="28"/>
          <w:lang w:val="bg-BG" w:eastAsia="en-US"/>
        </w:rPr>
        <w:t xml:space="preserve"> </w:t>
      </w:r>
      <w:r w:rsidR="00852423" w:rsidRPr="009003F0">
        <w:rPr>
          <w:sz w:val="28"/>
          <w:szCs w:val="28"/>
          <w:lang w:val="bg-BG" w:eastAsia="en-US"/>
        </w:rPr>
        <w:t>18</w:t>
      </w:r>
      <w:r w:rsidR="00F73ACB" w:rsidRPr="009003F0">
        <w:rPr>
          <w:sz w:val="28"/>
          <w:szCs w:val="28"/>
          <w:lang w:val="bg-BG" w:eastAsia="en-US"/>
        </w:rPr>
        <w:t>,</w:t>
      </w:r>
      <w:r w:rsidR="00852423" w:rsidRPr="009003F0">
        <w:rPr>
          <w:sz w:val="28"/>
          <w:szCs w:val="28"/>
          <w:lang w:val="bg-BG" w:eastAsia="en-US"/>
        </w:rPr>
        <w:t>71%,</w:t>
      </w:r>
      <w:r w:rsidR="00F73ACB" w:rsidRPr="009003F0">
        <w:rPr>
          <w:sz w:val="28"/>
          <w:szCs w:val="28"/>
          <w:lang w:val="bg-BG" w:eastAsia="en-US"/>
        </w:rPr>
        <w:t xml:space="preserve"> </w:t>
      </w:r>
      <w:r w:rsidR="00292ED6" w:rsidRPr="009003F0">
        <w:rPr>
          <w:sz w:val="28"/>
          <w:szCs w:val="28"/>
          <w:lang w:val="bg-BG" w:eastAsia="en-US"/>
        </w:rPr>
        <w:t>от които</w:t>
      </w:r>
      <w:r w:rsidR="00B9741E" w:rsidRPr="009003F0">
        <w:rPr>
          <w:sz w:val="28"/>
          <w:szCs w:val="28"/>
          <w:lang w:val="bg-BG" w:eastAsia="en-US"/>
        </w:rPr>
        <w:t>:</w:t>
      </w:r>
      <w:r w:rsidR="00292ED6" w:rsidRPr="009003F0">
        <w:rPr>
          <w:sz w:val="28"/>
          <w:szCs w:val="28"/>
          <w:lang w:val="bg-BG" w:eastAsia="en-US"/>
        </w:rPr>
        <w:t xml:space="preserve"> поради виновно поведение на съд</w:t>
      </w:r>
      <w:r w:rsidR="00A507DB" w:rsidRPr="009003F0">
        <w:rPr>
          <w:sz w:val="28"/>
          <w:szCs w:val="28"/>
          <w:lang w:val="bg-BG" w:eastAsia="en-US"/>
        </w:rPr>
        <w:t>а</w:t>
      </w:r>
      <w:r w:rsidR="00B9741E" w:rsidRPr="009003F0">
        <w:rPr>
          <w:sz w:val="28"/>
          <w:szCs w:val="28"/>
          <w:lang w:val="bg-BG" w:eastAsia="en-US"/>
        </w:rPr>
        <w:t xml:space="preserve"> </w:t>
      </w:r>
      <w:r w:rsidR="00914068" w:rsidRPr="009003F0">
        <w:rPr>
          <w:sz w:val="28"/>
          <w:szCs w:val="28"/>
          <w:lang w:val="bg-BG" w:eastAsia="en-US"/>
        </w:rPr>
        <w:t>–</w:t>
      </w:r>
      <w:r w:rsidR="00B32B18" w:rsidRPr="009003F0">
        <w:rPr>
          <w:sz w:val="28"/>
          <w:szCs w:val="28"/>
          <w:lang w:val="bg-BG" w:eastAsia="en-US"/>
        </w:rPr>
        <w:t xml:space="preserve"> </w:t>
      </w:r>
      <w:r w:rsidR="0071547A" w:rsidRPr="009003F0">
        <w:rPr>
          <w:sz w:val="28"/>
          <w:szCs w:val="28"/>
          <w:lang w:val="bg-BG" w:eastAsia="en-US"/>
        </w:rPr>
        <w:t>17</w:t>
      </w:r>
      <w:r w:rsidR="00914068" w:rsidRPr="009003F0">
        <w:rPr>
          <w:sz w:val="28"/>
          <w:szCs w:val="28"/>
          <w:lang w:val="bg-BG" w:eastAsia="en-US"/>
        </w:rPr>
        <w:t xml:space="preserve"> </w:t>
      </w:r>
      <w:r w:rsidR="00292ED6" w:rsidRPr="009003F0">
        <w:rPr>
          <w:sz w:val="28"/>
          <w:szCs w:val="28"/>
          <w:lang w:val="bg-BG" w:eastAsia="en-US"/>
        </w:rPr>
        <w:t>бр.,</w:t>
      </w:r>
      <w:r w:rsidR="00A507DB" w:rsidRPr="009003F0">
        <w:rPr>
          <w:sz w:val="28"/>
          <w:szCs w:val="28"/>
          <w:lang w:val="bg-BG" w:eastAsia="en-US"/>
        </w:rPr>
        <w:t xml:space="preserve"> </w:t>
      </w:r>
      <w:r w:rsidR="00292ED6" w:rsidRPr="009003F0">
        <w:rPr>
          <w:sz w:val="28"/>
          <w:szCs w:val="28"/>
          <w:lang w:val="bg-BG" w:eastAsia="en-US"/>
        </w:rPr>
        <w:t xml:space="preserve">а по обективни причини - </w:t>
      </w:r>
      <w:r w:rsidR="00852423" w:rsidRPr="009003F0">
        <w:rPr>
          <w:sz w:val="28"/>
          <w:szCs w:val="28"/>
          <w:lang w:val="bg-BG" w:eastAsia="en-US"/>
        </w:rPr>
        <w:t>представяне на нови доказателства, отказ от иска пред въззивната инстанция или постигане на спогодба пред тази инстанция /невиновно поведение на съда/</w:t>
      </w:r>
      <w:r w:rsidR="00A507DB" w:rsidRPr="009003F0">
        <w:rPr>
          <w:sz w:val="28"/>
          <w:szCs w:val="28"/>
          <w:lang w:val="bg-BG" w:eastAsia="en-US"/>
        </w:rPr>
        <w:t xml:space="preserve"> </w:t>
      </w:r>
      <w:r w:rsidR="00852423" w:rsidRPr="009003F0">
        <w:rPr>
          <w:sz w:val="28"/>
          <w:szCs w:val="28"/>
          <w:lang w:val="bg-BG" w:eastAsia="en-US"/>
        </w:rPr>
        <w:t>-</w:t>
      </w:r>
      <w:r w:rsidR="00B9741E" w:rsidRPr="009003F0">
        <w:rPr>
          <w:sz w:val="28"/>
          <w:szCs w:val="28"/>
          <w:lang w:val="bg-BG" w:eastAsia="en-US"/>
        </w:rPr>
        <w:t xml:space="preserve"> </w:t>
      </w:r>
      <w:r w:rsidR="0071547A" w:rsidRPr="009003F0">
        <w:rPr>
          <w:sz w:val="28"/>
          <w:szCs w:val="28"/>
          <w:lang w:val="bg-BG" w:eastAsia="en-US"/>
        </w:rPr>
        <w:t>15</w:t>
      </w:r>
      <w:r w:rsidR="00B9741E" w:rsidRPr="009003F0">
        <w:rPr>
          <w:sz w:val="28"/>
          <w:szCs w:val="28"/>
          <w:lang w:val="bg-BG" w:eastAsia="en-US"/>
        </w:rPr>
        <w:t xml:space="preserve"> </w:t>
      </w:r>
      <w:r w:rsidR="00292ED6" w:rsidRPr="009003F0">
        <w:rPr>
          <w:sz w:val="28"/>
          <w:szCs w:val="28"/>
          <w:lang w:val="bg-BG" w:eastAsia="en-US"/>
        </w:rPr>
        <w:t>бр.</w:t>
      </w:r>
      <w:r w:rsidR="00B9741E" w:rsidRPr="009003F0">
        <w:rPr>
          <w:sz w:val="28"/>
          <w:szCs w:val="28"/>
          <w:lang w:val="bg-BG" w:eastAsia="en-US"/>
        </w:rPr>
        <w:t xml:space="preserve">; </w:t>
      </w:r>
      <w:r w:rsidR="00292ED6" w:rsidRPr="009003F0">
        <w:rPr>
          <w:sz w:val="28"/>
          <w:szCs w:val="28"/>
          <w:lang w:val="bg-BG" w:eastAsia="en-US"/>
        </w:rPr>
        <w:t>25</w:t>
      </w:r>
      <w:r w:rsidR="00B9741E" w:rsidRPr="009003F0">
        <w:rPr>
          <w:sz w:val="28"/>
          <w:szCs w:val="28"/>
          <w:lang w:val="bg-BG" w:eastAsia="en-US"/>
        </w:rPr>
        <w:t xml:space="preserve"> </w:t>
      </w:r>
      <w:r w:rsidR="00292ED6" w:rsidRPr="009003F0">
        <w:rPr>
          <w:sz w:val="28"/>
          <w:szCs w:val="28"/>
          <w:lang w:val="bg-BG" w:eastAsia="en-US"/>
        </w:rPr>
        <w:t>бр.</w:t>
      </w:r>
      <w:r w:rsidR="00CE191F" w:rsidRPr="009003F0">
        <w:rPr>
          <w:sz w:val="28"/>
          <w:szCs w:val="28"/>
          <w:lang w:val="bg-BG" w:eastAsia="en-US"/>
        </w:rPr>
        <w:t xml:space="preserve"> </w:t>
      </w:r>
      <w:r w:rsidR="00F73ACB" w:rsidRPr="009003F0">
        <w:rPr>
          <w:sz w:val="28"/>
          <w:szCs w:val="28"/>
          <w:lang w:val="bg-BG" w:eastAsia="en-US"/>
        </w:rPr>
        <w:t>–</w:t>
      </w:r>
      <w:r w:rsidR="00A507DB" w:rsidRPr="009003F0">
        <w:rPr>
          <w:sz w:val="28"/>
          <w:szCs w:val="28"/>
          <w:lang w:val="bg-BG" w:eastAsia="en-US"/>
        </w:rPr>
        <w:t xml:space="preserve"> </w:t>
      </w:r>
      <w:r w:rsidR="00CE191F" w:rsidRPr="009003F0">
        <w:rPr>
          <w:sz w:val="28"/>
          <w:szCs w:val="28"/>
          <w:lang w:val="bg-BG" w:eastAsia="en-US"/>
        </w:rPr>
        <w:t>14</w:t>
      </w:r>
      <w:r w:rsidR="00F73ACB" w:rsidRPr="009003F0">
        <w:rPr>
          <w:sz w:val="28"/>
          <w:szCs w:val="28"/>
          <w:lang w:val="bg-BG" w:eastAsia="en-US"/>
        </w:rPr>
        <w:t>,</w:t>
      </w:r>
      <w:r w:rsidR="00CE191F" w:rsidRPr="009003F0">
        <w:rPr>
          <w:sz w:val="28"/>
          <w:szCs w:val="28"/>
          <w:lang w:val="bg-BG" w:eastAsia="en-US"/>
        </w:rPr>
        <w:t xml:space="preserve">62% </w:t>
      </w:r>
      <w:r w:rsidR="00A507DB" w:rsidRPr="009003F0">
        <w:rPr>
          <w:sz w:val="28"/>
          <w:szCs w:val="28"/>
          <w:lang w:val="bg-BG" w:eastAsia="en-US"/>
        </w:rPr>
        <w:t xml:space="preserve">съдебни акта </w:t>
      </w:r>
      <w:r w:rsidR="00292ED6" w:rsidRPr="009003F0">
        <w:rPr>
          <w:sz w:val="28"/>
          <w:szCs w:val="28"/>
          <w:lang w:val="bg-BG" w:eastAsia="en-US"/>
        </w:rPr>
        <w:t xml:space="preserve"> са потвърдени в едната част,</w:t>
      </w:r>
      <w:r w:rsidR="00B9741E" w:rsidRPr="009003F0">
        <w:rPr>
          <w:sz w:val="28"/>
          <w:szCs w:val="28"/>
          <w:lang w:val="bg-BG" w:eastAsia="en-US"/>
        </w:rPr>
        <w:t xml:space="preserve"> </w:t>
      </w:r>
      <w:r w:rsidR="00292ED6" w:rsidRPr="009003F0">
        <w:rPr>
          <w:sz w:val="28"/>
          <w:szCs w:val="28"/>
          <w:lang w:val="bg-BG" w:eastAsia="en-US"/>
        </w:rPr>
        <w:t>отменени или обезсилени по об</w:t>
      </w:r>
      <w:r w:rsidR="00CE191F" w:rsidRPr="009003F0">
        <w:rPr>
          <w:sz w:val="28"/>
          <w:szCs w:val="28"/>
          <w:lang w:val="bg-BG" w:eastAsia="en-US"/>
        </w:rPr>
        <w:t>ективни причини в другата част.</w:t>
      </w:r>
    </w:p>
    <w:p w:rsidR="001A2EE7" w:rsidRDefault="00126024" w:rsidP="00B974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Сравнителният анализ на този показател през годините води до извода за едни </w:t>
      </w:r>
      <w:r w:rsidR="00C903E8" w:rsidRPr="00FA0003">
        <w:rPr>
          <w:sz w:val="28"/>
          <w:szCs w:val="28"/>
          <w:lang w:val="bg-BG" w:eastAsia="en-US"/>
        </w:rPr>
        <w:t xml:space="preserve">отлични и стабилни </w:t>
      </w:r>
      <w:r w:rsidRPr="00FA0003">
        <w:rPr>
          <w:sz w:val="28"/>
          <w:szCs w:val="28"/>
          <w:lang w:val="bg-BG" w:eastAsia="en-US"/>
        </w:rPr>
        <w:t xml:space="preserve">резултати </w:t>
      </w:r>
      <w:r w:rsidR="009003F0">
        <w:rPr>
          <w:sz w:val="28"/>
          <w:szCs w:val="28"/>
          <w:lang w:val="bg-BG" w:eastAsia="en-US"/>
        </w:rPr>
        <w:t xml:space="preserve">и </w:t>
      </w:r>
      <w:r w:rsidRPr="00FA0003">
        <w:rPr>
          <w:sz w:val="28"/>
          <w:szCs w:val="28"/>
          <w:lang w:val="bg-BG" w:eastAsia="en-US"/>
        </w:rPr>
        <w:t>през изминалата година,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като </w:t>
      </w:r>
      <w:r w:rsidR="00C903E8" w:rsidRPr="00FA0003">
        <w:rPr>
          <w:sz w:val="28"/>
          <w:szCs w:val="28"/>
          <w:lang w:val="bg-BG" w:eastAsia="en-US"/>
        </w:rPr>
        <w:t>броя</w:t>
      </w:r>
      <w:r w:rsidR="00F73ACB">
        <w:rPr>
          <w:sz w:val="28"/>
          <w:szCs w:val="28"/>
          <w:lang w:val="bg-BG" w:eastAsia="en-US"/>
        </w:rPr>
        <w:t>т</w:t>
      </w:r>
      <w:r w:rsidR="00C903E8" w:rsidRPr="00FA0003">
        <w:rPr>
          <w:sz w:val="28"/>
          <w:szCs w:val="28"/>
          <w:lang w:val="bg-BG" w:eastAsia="en-US"/>
        </w:rPr>
        <w:t xml:space="preserve"> на изцяло потвърдените съдебни актове по граждански дела </w:t>
      </w:r>
      <w:r w:rsidR="009003F0">
        <w:rPr>
          <w:sz w:val="28"/>
          <w:szCs w:val="28"/>
          <w:lang w:val="bg-BG" w:eastAsia="en-US"/>
        </w:rPr>
        <w:t>е намален незначително в сравнение с предходната календарна година.</w:t>
      </w:r>
    </w:p>
    <w:p w:rsidR="006E1A2F" w:rsidRDefault="00394D0E" w:rsidP="006E1A2F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 </w:t>
      </w:r>
      <w:r w:rsidR="006E1A2F" w:rsidRPr="00FA0003">
        <w:rPr>
          <w:sz w:val="28"/>
          <w:szCs w:val="28"/>
          <w:lang w:val="bg-BG" w:eastAsia="en-US"/>
        </w:rPr>
        <w:t xml:space="preserve">Средномесечно съдиите от гражданското отделение са разглеждали по </w:t>
      </w:r>
      <w:r w:rsidR="006E1A2F">
        <w:rPr>
          <w:sz w:val="28"/>
          <w:szCs w:val="28"/>
          <w:lang w:val="bg-BG" w:eastAsia="en-US"/>
        </w:rPr>
        <w:t xml:space="preserve">64,18 </w:t>
      </w:r>
      <w:r w:rsidR="006E1A2F" w:rsidRPr="00FA0003">
        <w:rPr>
          <w:sz w:val="28"/>
          <w:szCs w:val="28"/>
          <w:lang w:val="bg-BG" w:eastAsia="en-US"/>
        </w:rPr>
        <w:t>бр. дела.</w:t>
      </w:r>
    </w:p>
    <w:p w:rsidR="006E1A2F" w:rsidRPr="00CB2445" w:rsidRDefault="006E1A2F" w:rsidP="006E1A2F">
      <w:pPr>
        <w:ind w:firstLine="708"/>
        <w:jc w:val="both"/>
        <w:rPr>
          <w:sz w:val="28"/>
          <w:szCs w:val="28"/>
          <w:lang w:val="bg-BG" w:eastAsia="en-US"/>
        </w:rPr>
      </w:pPr>
      <w:r w:rsidRPr="00CB2445">
        <w:rPr>
          <w:sz w:val="28"/>
          <w:szCs w:val="28"/>
          <w:lang w:val="bg-BG" w:eastAsia="en-US"/>
        </w:rPr>
        <w:t xml:space="preserve">През годината няма постъпили молби за определяне на срок при </w:t>
      </w:r>
      <w:r w:rsidR="0039397E" w:rsidRPr="00CB2445">
        <w:rPr>
          <w:sz w:val="28"/>
          <w:szCs w:val="28"/>
          <w:lang w:val="bg-BG" w:eastAsia="en-US"/>
        </w:rPr>
        <w:t xml:space="preserve"> </w:t>
      </w:r>
      <w:r w:rsidRPr="00CB2445">
        <w:rPr>
          <w:sz w:val="28"/>
          <w:szCs w:val="28"/>
          <w:lang w:val="bg-BG" w:eastAsia="en-US"/>
        </w:rPr>
        <w:t>бавност.</w:t>
      </w:r>
      <w:r w:rsidR="0039397E" w:rsidRPr="00CB2445">
        <w:rPr>
          <w:sz w:val="28"/>
          <w:szCs w:val="28"/>
          <w:lang w:val="bg-BG" w:eastAsia="en-US"/>
        </w:rPr>
        <w:t xml:space="preserve">  </w:t>
      </w:r>
    </w:p>
    <w:p w:rsidR="00394D0E" w:rsidRPr="0039397E" w:rsidRDefault="00394D0E" w:rsidP="000A7D7C">
      <w:pPr>
        <w:jc w:val="both"/>
        <w:rPr>
          <w:b/>
          <w:i/>
          <w:sz w:val="28"/>
          <w:szCs w:val="28"/>
          <w:lang w:val="bg-BG" w:eastAsia="en-US"/>
        </w:rPr>
      </w:pPr>
    </w:p>
    <w:p w:rsidR="000A7D7C" w:rsidRPr="00FA0003" w:rsidRDefault="000A7D7C" w:rsidP="00B974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Изложените статистически данни и техният анализ дават основание да се приеме, че през 201</w:t>
      </w:r>
      <w:r w:rsidR="0039397E">
        <w:rPr>
          <w:sz w:val="28"/>
          <w:szCs w:val="28"/>
          <w:lang w:val="bg-BG" w:eastAsia="en-US"/>
        </w:rPr>
        <w:t>7</w:t>
      </w:r>
      <w:r w:rsidR="00605A7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г. се е запазила тенденцията за бързина при насрочване,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разглеждане и </w:t>
      </w:r>
      <w:r w:rsidR="0039397E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решаване на делата.</w:t>
      </w:r>
    </w:p>
    <w:p w:rsidR="000A7D7C" w:rsidRPr="00FA0003" w:rsidRDefault="00394D0E" w:rsidP="00B974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В гражданското отделение при Р</w:t>
      </w:r>
      <w:r w:rsidR="00255716">
        <w:rPr>
          <w:sz w:val="28"/>
          <w:szCs w:val="28"/>
          <w:lang w:val="bg-BG" w:eastAsia="en-US"/>
        </w:rPr>
        <w:t>ай</w:t>
      </w:r>
      <w:r w:rsidR="00AE0BE4">
        <w:rPr>
          <w:sz w:val="28"/>
          <w:szCs w:val="28"/>
          <w:lang w:val="bg-BG" w:eastAsia="en-US"/>
        </w:rPr>
        <w:t>о</w:t>
      </w:r>
      <w:r w:rsidR="00255716">
        <w:rPr>
          <w:sz w:val="28"/>
          <w:szCs w:val="28"/>
          <w:lang w:val="bg-BG" w:eastAsia="en-US"/>
        </w:rPr>
        <w:t>нен съд –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Казанлък през 201</w:t>
      </w:r>
      <w:r w:rsidR="0039397E">
        <w:rPr>
          <w:sz w:val="28"/>
          <w:szCs w:val="28"/>
          <w:lang w:val="bg-BG" w:eastAsia="en-US"/>
        </w:rPr>
        <w:t>7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г. са работили съдиите</w:t>
      </w:r>
      <w:r w:rsidR="00D924A0" w:rsidRPr="00FA0003">
        <w:rPr>
          <w:sz w:val="28"/>
          <w:szCs w:val="28"/>
          <w:lang w:val="bg-BG" w:eastAsia="en-US"/>
        </w:rPr>
        <w:t>:</w:t>
      </w:r>
      <w:r w:rsidRPr="00FA0003">
        <w:rPr>
          <w:sz w:val="28"/>
          <w:szCs w:val="28"/>
          <w:lang w:val="bg-BG" w:eastAsia="en-US"/>
        </w:rPr>
        <w:t xml:space="preserve"> </w:t>
      </w:r>
      <w:r w:rsidR="000A7D7C" w:rsidRPr="00FA0003">
        <w:rPr>
          <w:sz w:val="28"/>
          <w:szCs w:val="28"/>
          <w:lang w:val="bg-BG" w:eastAsia="en-US"/>
        </w:rPr>
        <w:t>Йовка Пудова,</w:t>
      </w:r>
      <w:r w:rsidRPr="00FA0003">
        <w:rPr>
          <w:sz w:val="28"/>
          <w:szCs w:val="28"/>
          <w:lang w:val="bg-BG" w:eastAsia="en-US"/>
        </w:rPr>
        <w:t xml:space="preserve"> Кети Косева,</w:t>
      </w:r>
      <w:r w:rsidR="00B9741E" w:rsidRPr="00FA0003">
        <w:rPr>
          <w:sz w:val="28"/>
          <w:szCs w:val="28"/>
          <w:lang w:val="bg-BG" w:eastAsia="en-US"/>
        </w:rPr>
        <w:t xml:space="preserve"> </w:t>
      </w:r>
      <w:r w:rsidR="00E147B5" w:rsidRPr="00FA0003">
        <w:rPr>
          <w:sz w:val="28"/>
          <w:szCs w:val="28"/>
          <w:lang w:val="bg-BG" w:eastAsia="en-US"/>
        </w:rPr>
        <w:t>Нейко Не</w:t>
      </w:r>
      <w:r w:rsidR="000A7D7C" w:rsidRPr="00FA0003">
        <w:rPr>
          <w:sz w:val="28"/>
          <w:szCs w:val="28"/>
          <w:lang w:val="bg-BG" w:eastAsia="en-US"/>
        </w:rPr>
        <w:t>йков</w:t>
      </w:r>
      <w:r w:rsidR="00F7303A" w:rsidRPr="00FA0003">
        <w:rPr>
          <w:sz w:val="28"/>
          <w:szCs w:val="28"/>
          <w:lang w:val="bg-BG" w:eastAsia="en-US"/>
        </w:rPr>
        <w:t>,</w:t>
      </w:r>
      <w:r w:rsidR="00255716">
        <w:rPr>
          <w:sz w:val="28"/>
          <w:szCs w:val="28"/>
          <w:lang w:val="bg-BG" w:eastAsia="en-US"/>
        </w:rPr>
        <w:t xml:space="preserve"> </w:t>
      </w:r>
      <w:r w:rsidR="000A7D7C" w:rsidRPr="00FA0003">
        <w:rPr>
          <w:sz w:val="28"/>
          <w:szCs w:val="28"/>
          <w:lang w:val="bg-BG" w:eastAsia="en-US"/>
        </w:rPr>
        <w:t xml:space="preserve">Валентина </w:t>
      </w:r>
      <w:r w:rsidR="00F7303A" w:rsidRPr="00FA0003">
        <w:rPr>
          <w:sz w:val="28"/>
          <w:szCs w:val="28"/>
          <w:lang w:val="bg-BG" w:eastAsia="en-US"/>
        </w:rPr>
        <w:t>Тодорова</w:t>
      </w:r>
      <w:r w:rsidR="00255716">
        <w:rPr>
          <w:sz w:val="28"/>
          <w:szCs w:val="28"/>
          <w:lang w:val="bg-BG" w:eastAsia="en-US"/>
        </w:rPr>
        <w:t>,</w:t>
      </w:r>
      <w:r w:rsidR="00605A70">
        <w:rPr>
          <w:sz w:val="28"/>
          <w:szCs w:val="28"/>
          <w:lang w:val="bg-BG" w:eastAsia="en-US"/>
        </w:rPr>
        <w:t xml:space="preserve"> </w:t>
      </w:r>
      <w:r w:rsidR="00E147B5" w:rsidRPr="00FA0003">
        <w:rPr>
          <w:sz w:val="28"/>
          <w:szCs w:val="28"/>
          <w:lang w:val="bg-BG" w:eastAsia="en-US"/>
        </w:rPr>
        <w:t>Стела Георгиева</w:t>
      </w:r>
      <w:r w:rsidR="0039397E">
        <w:rPr>
          <w:sz w:val="28"/>
          <w:szCs w:val="28"/>
          <w:lang w:val="bg-BG" w:eastAsia="en-US"/>
        </w:rPr>
        <w:t xml:space="preserve">. </w:t>
      </w:r>
      <w:r w:rsidRPr="00FA0003">
        <w:rPr>
          <w:sz w:val="28"/>
          <w:szCs w:val="28"/>
          <w:lang w:val="bg-BG" w:eastAsia="en-US"/>
        </w:rPr>
        <w:t xml:space="preserve">За тяхната работа към доклада </w:t>
      </w:r>
      <w:r w:rsidR="000A7D7C" w:rsidRPr="00FA0003">
        <w:rPr>
          <w:sz w:val="28"/>
          <w:szCs w:val="28"/>
          <w:lang w:val="bg-BG" w:eastAsia="en-US"/>
        </w:rPr>
        <w:t>е приложена таблица</w:t>
      </w:r>
      <w:r w:rsidR="00B9741E" w:rsidRPr="00FA0003">
        <w:rPr>
          <w:sz w:val="28"/>
          <w:szCs w:val="28"/>
          <w:lang w:val="bg-BG" w:eastAsia="en-US"/>
        </w:rPr>
        <w:t>.</w:t>
      </w:r>
    </w:p>
    <w:p w:rsidR="000A7D7C" w:rsidRPr="00FA0003" w:rsidRDefault="000A7D7C" w:rsidP="00B9741E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И през отчетната година продължи  практиката съдебните секретари да изготвят ежемесечно справки за движението на делата по чл. 310 ГПК, както и за неизготвените в законовите срокове съдебни актове. Изводите от тези справки сочат спазване на предвидените в законите срокове</w:t>
      </w:r>
      <w:r w:rsidR="00394D0E" w:rsidRPr="00FA0003">
        <w:rPr>
          <w:sz w:val="28"/>
          <w:szCs w:val="28"/>
          <w:lang w:val="bg-BG" w:eastAsia="en-US"/>
        </w:rPr>
        <w:t>,</w:t>
      </w:r>
      <w:r w:rsidR="00F36EB4" w:rsidRPr="00FA0003">
        <w:rPr>
          <w:sz w:val="28"/>
          <w:szCs w:val="28"/>
          <w:lang w:val="bg-BG" w:eastAsia="en-US"/>
        </w:rPr>
        <w:t xml:space="preserve"> </w:t>
      </w:r>
      <w:r w:rsidR="00394D0E" w:rsidRPr="00FA0003">
        <w:rPr>
          <w:sz w:val="28"/>
          <w:szCs w:val="28"/>
          <w:lang w:val="bg-BG" w:eastAsia="en-US"/>
        </w:rPr>
        <w:t xml:space="preserve">което също е </w:t>
      </w:r>
      <w:r w:rsidR="00C903E8" w:rsidRPr="00FA0003">
        <w:rPr>
          <w:sz w:val="28"/>
          <w:szCs w:val="28"/>
          <w:lang w:val="bg-BG" w:eastAsia="en-US"/>
        </w:rPr>
        <w:t xml:space="preserve">много добър </w:t>
      </w:r>
      <w:r w:rsidR="00394D0E" w:rsidRPr="00FA0003">
        <w:rPr>
          <w:sz w:val="28"/>
          <w:szCs w:val="28"/>
          <w:lang w:val="bg-BG" w:eastAsia="en-US"/>
        </w:rPr>
        <w:t xml:space="preserve"> показател за работата на съдиите в гражданското отделение.</w:t>
      </w:r>
    </w:p>
    <w:p w:rsidR="000A7D7C" w:rsidRPr="00FA0003" w:rsidRDefault="000A7D7C" w:rsidP="000A7D7C">
      <w:pPr>
        <w:jc w:val="both"/>
        <w:rPr>
          <w:sz w:val="28"/>
          <w:szCs w:val="28"/>
          <w:lang w:val="bg-BG" w:eastAsia="en-US"/>
        </w:rPr>
      </w:pPr>
    </w:p>
    <w:p w:rsidR="000A7D7C" w:rsidRPr="00FA0003" w:rsidRDefault="006E1A2F" w:rsidP="00F36EB4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Натовареността на съдиите в Районен съд </w:t>
      </w:r>
      <w:r>
        <w:rPr>
          <w:sz w:val="28"/>
          <w:szCs w:val="28"/>
          <w:lang w:val="bg-BG" w:eastAsia="en-US"/>
        </w:rPr>
        <w:t>–</w:t>
      </w:r>
      <w:r w:rsidRPr="00FA0003">
        <w:rPr>
          <w:sz w:val="28"/>
          <w:szCs w:val="28"/>
          <w:lang w:val="bg-BG" w:eastAsia="en-US"/>
        </w:rPr>
        <w:t xml:space="preserve"> Казанлък по щат за изминалата 201</w:t>
      </w:r>
      <w:r>
        <w:rPr>
          <w:sz w:val="28"/>
          <w:szCs w:val="28"/>
          <w:lang w:val="bg-BG" w:eastAsia="en-US"/>
        </w:rPr>
        <w:t xml:space="preserve">7 </w:t>
      </w:r>
      <w:r w:rsidRPr="00FA0003">
        <w:rPr>
          <w:sz w:val="28"/>
          <w:szCs w:val="28"/>
          <w:lang w:val="bg-BG" w:eastAsia="en-US"/>
        </w:rPr>
        <w:t>г. е 4</w:t>
      </w:r>
      <w:r>
        <w:rPr>
          <w:sz w:val="28"/>
          <w:szCs w:val="28"/>
          <w:lang w:val="bg-BG" w:eastAsia="en-US"/>
        </w:rPr>
        <w:t>5,80</w:t>
      </w:r>
      <w:r w:rsidRPr="00FA0003">
        <w:rPr>
          <w:sz w:val="28"/>
          <w:szCs w:val="28"/>
          <w:lang w:val="bg-BG" w:eastAsia="en-US"/>
        </w:rPr>
        <w:t xml:space="preserve"> бр.</w:t>
      </w:r>
      <w:r w:rsidR="0039397E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дела спрямо делата за разглеждане</w:t>
      </w:r>
      <w:r w:rsidR="0039397E">
        <w:rPr>
          <w:sz w:val="28"/>
          <w:szCs w:val="28"/>
          <w:lang w:val="bg-BG" w:eastAsia="en-US"/>
        </w:rPr>
        <w:t xml:space="preserve">/ за сравнение  през 2016г. е </w:t>
      </w:r>
      <w:r w:rsidR="0077743E" w:rsidRPr="00FA0003">
        <w:rPr>
          <w:sz w:val="28"/>
          <w:szCs w:val="28"/>
          <w:lang w:val="bg-BG" w:eastAsia="en-US"/>
        </w:rPr>
        <w:t>е 41</w:t>
      </w:r>
      <w:r w:rsidR="00255716">
        <w:rPr>
          <w:sz w:val="28"/>
          <w:szCs w:val="28"/>
          <w:lang w:val="bg-BG" w:eastAsia="en-US"/>
        </w:rPr>
        <w:t>,</w:t>
      </w:r>
      <w:r w:rsidR="0077743E" w:rsidRPr="00FA0003">
        <w:rPr>
          <w:sz w:val="28"/>
          <w:szCs w:val="28"/>
          <w:lang w:val="bg-BG" w:eastAsia="en-US"/>
        </w:rPr>
        <w:t>63 бр.</w:t>
      </w:r>
      <w:r w:rsidR="00255716">
        <w:rPr>
          <w:sz w:val="28"/>
          <w:szCs w:val="28"/>
          <w:lang w:val="bg-BG" w:eastAsia="en-US"/>
        </w:rPr>
        <w:t xml:space="preserve"> </w:t>
      </w:r>
      <w:r w:rsidR="0077743E" w:rsidRPr="00FA0003">
        <w:rPr>
          <w:sz w:val="28"/>
          <w:szCs w:val="28"/>
          <w:lang w:val="bg-BG" w:eastAsia="en-US"/>
        </w:rPr>
        <w:t>дела спрямо делата за разглеждане</w:t>
      </w:r>
      <w:r w:rsidR="0039397E">
        <w:rPr>
          <w:sz w:val="28"/>
          <w:szCs w:val="28"/>
          <w:lang w:val="bg-BG" w:eastAsia="en-US"/>
        </w:rPr>
        <w:t>,</w:t>
      </w:r>
      <w:r w:rsidR="00F36EB4" w:rsidRPr="00FA0003">
        <w:rPr>
          <w:sz w:val="28"/>
          <w:szCs w:val="28"/>
          <w:lang w:val="bg-BG" w:eastAsia="en-US"/>
        </w:rPr>
        <w:t xml:space="preserve"> </w:t>
      </w:r>
      <w:r w:rsidR="0039397E">
        <w:rPr>
          <w:sz w:val="28"/>
          <w:szCs w:val="28"/>
          <w:lang w:val="bg-BG" w:eastAsia="en-US"/>
        </w:rPr>
        <w:t>з</w:t>
      </w:r>
      <w:r w:rsidR="0077743E" w:rsidRPr="00FA0003">
        <w:rPr>
          <w:sz w:val="28"/>
          <w:szCs w:val="28"/>
          <w:lang w:val="bg-BG" w:eastAsia="en-US"/>
        </w:rPr>
        <w:t>а 2015</w:t>
      </w:r>
      <w:r w:rsidR="00255716">
        <w:rPr>
          <w:sz w:val="28"/>
          <w:szCs w:val="28"/>
          <w:lang w:val="bg-BG" w:eastAsia="en-US"/>
        </w:rPr>
        <w:t xml:space="preserve"> </w:t>
      </w:r>
      <w:r w:rsidR="0077743E" w:rsidRPr="00FA0003">
        <w:rPr>
          <w:sz w:val="28"/>
          <w:szCs w:val="28"/>
          <w:lang w:val="bg-BG" w:eastAsia="en-US"/>
        </w:rPr>
        <w:t>г</w:t>
      </w:r>
      <w:r w:rsidR="0039397E">
        <w:rPr>
          <w:sz w:val="28"/>
          <w:szCs w:val="28"/>
          <w:lang w:val="bg-BG" w:eastAsia="en-US"/>
        </w:rPr>
        <w:t xml:space="preserve">. </w:t>
      </w:r>
      <w:r w:rsidR="00394D0E" w:rsidRPr="00FA0003">
        <w:rPr>
          <w:sz w:val="28"/>
          <w:szCs w:val="28"/>
          <w:lang w:val="bg-BG" w:eastAsia="en-US"/>
        </w:rPr>
        <w:t>е 44</w:t>
      </w:r>
      <w:r w:rsidR="00255716">
        <w:rPr>
          <w:sz w:val="28"/>
          <w:szCs w:val="28"/>
          <w:lang w:val="bg-BG" w:eastAsia="en-US"/>
        </w:rPr>
        <w:t>,</w:t>
      </w:r>
      <w:r w:rsidR="00394D0E" w:rsidRPr="00FA0003">
        <w:rPr>
          <w:sz w:val="28"/>
          <w:szCs w:val="28"/>
          <w:lang w:val="bg-BG" w:eastAsia="en-US"/>
        </w:rPr>
        <w:t>85</w:t>
      </w:r>
      <w:r w:rsidR="00F36EB4" w:rsidRPr="00FA0003">
        <w:rPr>
          <w:sz w:val="28"/>
          <w:szCs w:val="28"/>
          <w:lang w:val="bg-BG" w:eastAsia="en-US"/>
        </w:rPr>
        <w:t xml:space="preserve"> </w:t>
      </w:r>
      <w:r w:rsidR="00394D0E" w:rsidRPr="00FA0003">
        <w:rPr>
          <w:sz w:val="28"/>
          <w:szCs w:val="28"/>
          <w:lang w:val="bg-BG" w:eastAsia="en-US"/>
        </w:rPr>
        <w:t>бр.</w:t>
      </w:r>
      <w:r w:rsidR="00F36EB4" w:rsidRPr="00FA0003">
        <w:rPr>
          <w:sz w:val="28"/>
          <w:szCs w:val="28"/>
          <w:lang w:val="bg-BG" w:eastAsia="en-US"/>
        </w:rPr>
        <w:t xml:space="preserve"> </w:t>
      </w:r>
      <w:r w:rsidR="00394D0E" w:rsidRPr="00FA0003">
        <w:rPr>
          <w:sz w:val="28"/>
          <w:szCs w:val="28"/>
          <w:lang w:val="bg-BG" w:eastAsia="en-US"/>
        </w:rPr>
        <w:t>дела спрямо делата за разглеждане</w:t>
      </w:r>
      <w:r w:rsidR="00C903E8" w:rsidRPr="00FA0003">
        <w:rPr>
          <w:sz w:val="28"/>
          <w:szCs w:val="28"/>
          <w:lang w:val="bg-BG" w:eastAsia="en-US"/>
        </w:rPr>
        <w:t>,</w:t>
      </w:r>
      <w:r w:rsidR="00255716">
        <w:rPr>
          <w:sz w:val="28"/>
          <w:szCs w:val="28"/>
          <w:lang w:val="bg-BG" w:eastAsia="en-US"/>
        </w:rPr>
        <w:t xml:space="preserve"> </w:t>
      </w:r>
      <w:r w:rsidR="00394D0E" w:rsidRPr="00FA0003">
        <w:rPr>
          <w:sz w:val="28"/>
          <w:szCs w:val="28"/>
          <w:lang w:val="bg-BG" w:eastAsia="en-US"/>
        </w:rPr>
        <w:t>за  2014</w:t>
      </w:r>
      <w:r w:rsidR="00F36EB4" w:rsidRPr="00FA0003">
        <w:rPr>
          <w:sz w:val="28"/>
          <w:szCs w:val="28"/>
          <w:lang w:val="bg-BG" w:eastAsia="en-US"/>
        </w:rPr>
        <w:t xml:space="preserve"> </w:t>
      </w:r>
      <w:r w:rsidR="00394D0E" w:rsidRPr="00FA0003">
        <w:rPr>
          <w:sz w:val="28"/>
          <w:szCs w:val="28"/>
          <w:lang w:val="bg-BG" w:eastAsia="en-US"/>
        </w:rPr>
        <w:t>г.</w:t>
      </w:r>
      <w:r w:rsidR="000A7D7C" w:rsidRPr="00FA0003">
        <w:rPr>
          <w:sz w:val="28"/>
          <w:szCs w:val="28"/>
          <w:lang w:val="bg-BG" w:eastAsia="en-US"/>
        </w:rPr>
        <w:t xml:space="preserve"> е 34</w:t>
      </w:r>
      <w:r w:rsidR="00255716">
        <w:rPr>
          <w:sz w:val="28"/>
          <w:szCs w:val="28"/>
          <w:lang w:val="bg-BG" w:eastAsia="en-US"/>
        </w:rPr>
        <w:t>,</w:t>
      </w:r>
      <w:r w:rsidR="000A7D7C" w:rsidRPr="00FA0003">
        <w:rPr>
          <w:sz w:val="28"/>
          <w:szCs w:val="28"/>
          <w:lang w:val="bg-BG" w:eastAsia="en-US"/>
        </w:rPr>
        <w:t>49 бр. дела</w:t>
      </w:r>
      <w:r w:rsidR="00394D0E" w:rsidRPr="00FA0003">
        <w:rPr>
          <w:sz w:val="28"/>
          <w:szCs w:val="28"/>
          <w:lang w:val="bg-BG" w:eastAsia="en-US"/>
        </w:rPr>
        <w:t xml:space="preserve">, </w:t>
      </w:r>
      <w:r w:rsidR="000A7D7C" w:rsidRPr="00FA0003">
        <w:rPr>
          <w:sz w:val="28"/>
          <w:szCs w:val="28"/>
          <w:lang w:val="bg-BG" w:eastAsia="en-US"/>
        </w:rPr>
        <w:t xml:space="preserve"> и </w:t>
      </w:r>
      <w:r w:rsidR="00394D0E" w:rsidRPr="00FA0003">
        <w:rPr>
          <w:sz w:val="28"/>
          <w:szCs w:val="28"/>
          <w:lang w:val="bg-BG" w:eastAsia="en-US"/>
        </w:rPr>
        <w:t>спрямо свършените</w:t>
      </w:r>
      <w:r w:rsidR="00AE6993" w:rsidRPr="00FA0003">
        <w:rPr>
          <w:sz w:val="28"/>
          <w:szCs w:val="28"/>
          <w:lang w:val="bg-BG" w:eastAsia="en-US"/>
        </w:rPr>
        <w:t xml:space="preserve"> </w:t>
      </w:r>
      <w:r w:rsidR="00255716">
        <w:rPr>
          <w:sz w:val="28"/>
          <w:szCs w:val="28"/>
          <w:lang w:val="bg-BG" w:eastAsia="en-US"/>
        </w:rPr>
        <w:t xml:space="preserve">– </w:t>
      </w:r>
      <w:r w:rsidR="00AE6993" w:rsidRPr="00FA0003">
        <w:rPr>
          <w:sz w:val="28"/>
          <w:szCs w:val="28"/>
          <w:lang w:val="bg-BG" w:eastAsia="en-US"/>
        </w:rPr>
        <w:t>38</w:t>
      </w:r>
      <w:r w:rsidR="00255716">
        <w:rPr>
          <w:sz w:val="28"/>
          <w:szCs w:val="28"/>
          <w:lang w:val="bg-BG" w:eastAsia="en-US"/>
        </w:rPr>
        <w:t>,</w:t>
      </w:r>
      <w:r w:rsidR="00AE6993" w:rsidRPr="00FA0003">
        <w:rPr>
          <w:sz w:val="28"/>
          <w:szCs w:val="28"/>
          <w:lang w:val="bg-BG" w:eastAsia="en-US"/>
        </w:rPr>
        <w:t>36</w:t>
      </w:r>
      <w:r w:rsidR="00255716">
        <w:rPr>
          <w:sz w:val="28"/>
          <w:szCs w:val="28"/>
          <w:lang w:val="bg-BG" w:eastAsia="en-US"/>
        </w:rPr>
        <w:t xml:space="preserve"> </w:t>
      </w:r>
      <w:r w:rsidR="00AE6993" w:rsidRPr="00FA0003">
        <w:rPr>
          <w:sz w:val="28"/>
          <w:szCs w:val="28"/>
          <w:lang w:val="bg-BG" w:eastAsia="en-US"/>
        </w:rPr>
        <w:t>бр.</w:t>
      </w:r>
      <w:r w:rsidR="00255716">
        <w:rPr>
          <w:sz w:val="28"/>
          <w:szCs w:val="28"/>
          <w:lang w:val="bg-BG" w:eastAsia="en-US"/>
        </w:rPr>
        <w:t xml:space="preserve"> </w:t>
      </w:r>
      <w:r w:rsidR="00AE6993" w:rsidRPr="00FA0003">
        <w:rPr>
          <w:sz w:val="28"/>
          <w:szCs w:val="28"/>
          <w:lang w:val="bg-BG" w:eastAsia="en-US"/>
        </w:rPr>
        <w:t>дела /</w:t>
      </w:r>
      <w:r w:rsidR="0039397E">
        <w:rPr>
          <w:sz w:val="28"/>
          <w:szCs w:val="28"/>
          <w:lang w:val="bg-BG" w:eastAsia="en-US"/>
        </w:rPr>
        <w:t>за 2016</w:t>
      </w:r>
      <w:r w:rsidR="00605A70">
        <w:rPr>
          <w:sz w:val="28"/>
          <w:szCs w:val="28"/>
          <w:lang w:val="bg-BG" w:eastAsia="en-US"/>
        </w:rPr>
        <w:t xml:space="preserve"> </w:t>
      </w:r>
      <w:r w:rsidR="0039397E">
        <w:rPr>
          <w:sz w:val="28"/>
          <w:szCs w:val="28"/>
          <w:lang w:val="bg-BG" w:eastAsia="en-US"/>
        </w:rPr>
        <w:t>г</w:t>
      </w:r>
      <w:r w:rsidR="0039397E" w:rsidRPr="0039397E">
        <w:rPr>
          <w:sz w:val="28"/>
          <w:szCs w:val="28"/>
          <w:lang w:val="bg-BG" w:eastAsia="en-US"/>
        </w:rPr>
        <w:t>. – 38,04 бр. дела</w:t>
      </w:r>
      <w:r w:rsidR="0039397E">
        <w:rPr>
          <w:sz w:val="28"/>
          <w:szCs w:val="28"/>
          <w:lang w:val="bg-BG" w:eastAsia="en-US"/>
        </w:rPr>
        <w:t>,</w:t>
      </w:r>
      <w:r w:rsidR="0039397E" w:rsidRPr="006E1A2F">
        <w:rPr>
          <w:b/>
          <w:i/>
          <w:sz w:val="28"/>
          <w:szCs w:val="28"/>
          <w:lang w:val="bg-BG" w:eastAsia="en-US"/>
        </w:rPr>
        <w:t xml:space="preserve"> </w:t>
      </w:r>
      <w:r w:rsidR="00AE6993" w:rsidRPr="00FA0003">
        <w:rPr>
          <w:sz w:val="28"/>
          <w:szCs w:val="28"/>
          <w:lang w:val="bg-BG" w:eastAsia="en-US"/>
        </w:rPr>
        <w:t>за 2015</w:t>
      </w:r>
      <w:r w:rsidR="00255716">
        <w:rPr>
          <w:sz w:val="28"/>
          <w:szCs w:val="28"/>
          <w:lang w:val="bg-BG" w:eastAsia="en-US"/>
        </w:rPr>
        <w:t xml:space="preserve"> </w:t>
      </w:r>
      <w:r w:rsidR="00AE6993" w:rsidRPr="00FA0003">
        <w:rPr>
          <w:sz w:val="28"/>
          <w:szCs w:val="28"/>
          <w:lang w:val="bg-BG" w:eastAsia="en-US"/>
        </w:rPr>
        <w:t>г.</w:t>
      </w:r>
      <w:r w:rsidR="00394D0E" w:rsidRPr="00FA0003">
        <w:rPr>
          <w:sz w:val="28"/>
          <w:szCs w:val="28"/>
          <w:lang w:val="bg-BG" w:eastAsia="en-US"/>
        </w:rPr>
        <w:t xml:space="preserve"> </w:t>
      </w:r>
      <w:r w:rsidR="00255716">
        <w:rPr>
          <w:sz w:val="28"/>
          <w:szCs w:val="28"/>
          <w:lang w:val="bg-BG" w:eastAsia="en-US"/>
        </w:rPr>
        <w:t>–</w:t>
      </w:r>
      <w:r w:rsidR="00394D0E" w:rsidRPr="00FA0003">
        <w:rPr>
          <w:sz w:val="28"/>
          <w:szCs w:val="28"/>
          <w:lang w:val="bg-BG" w:eastAsia="en-US"/>
        </w:rPr>
        <w:t xml:space="preserve"> </w:t>
      </w:r>
      <w:r w:rsidR="009F28E9" w:rsidRPr="00FA0003">
        <w:rPr>
          <w:sz w:val="28"/>
          <w:szCs w:val="28"/>
          <w:lang w:val="bg-BG" w:eastAsia="en-US"/>
        </w:rPr>
        <w:t>41</w:t>
      </w:r>
      <w:r w:rsidR="00255716">
        <w:rPr>
          <w:sz w:val="28"/>
          <w:szCs w:val="28"/>
          <w:lang w:val="bg-BG" w:eastAsia="en-US"/>
        </w:rPr>
        <w:t>,</w:t>
      </w:r>
      <w:r w:rsidR="009F28E9" w:rsidRPr="00FA0003">
        <w:rPr>
          <w:sz w:val="28"/>
          <w:szCs w:val="28"/>
          <w:lang w:val="bg-BG" w:eastAsia="en-US"/>
        </w:rPr>
        <w:t>25</w:t>
      </w:r>
      <w:r w:rsidR="00501EED" w:rsidRPr="00FA0003">
        <w:rPr>
          <w:sz w:val="28"/>
          <w:szCs w:val="28"/>
          <w:lang w:val="bg-BG" w:eastAsia="en-US"/>
        </w:rPr>
        <w:t xml:space="preserve"> </w:t>
      </w:r>
      <w:r w:rsidR="009F28E9" w:rsidRPr="00FA0003">
        <w:rPr>
          <w:sz w:val="28"/>
          <w:szCs w:val="28"/>
          <w:lang w:val="bg-BG" w:eastAsia="en-US"/>
        </w:rPr>
        <w:t>бр.</w:t>
      </w:r>
      <w:r w:rsidR="000A7D7C" w:rsidRPr="00FA0003">
        <w:rPr>
          <w:sz w:val="28"/>
          <w:szCs w:val="28"/>
          <w:lang w:val="bg-BG" w:eastAsia="en-US"/>
        </w:rPr>
        <w:t>/</w:t>
      </w:r>
      <w:r w:rsidR="00605A70">
        <w:rPr>
          <w:sz w:val="28"/>
          <w:szCs w:val="28"/>
          <w:lang w:val="bg-BG" w:eastAsia="en-US"/>
        </w:rPr>
        <w:t>.</w:t>
      </w:r>
    </w:p>
    <w:p w:rsidR="00142595" w:rsidRDefault="00142595" w:rsidP="00FB0A79">
      <w:pPr>
        <w:ind w:firstLine="708"/>
        <w:jc w:val="both"/>
        <w:rPr>
          <w:sz w:val="28"/>
          <w:szCs w:val="28"/>
          <w:lang w:val="bg-BG" w:eastAsia="en-US"/>
        </w:rPr>
      </w:pPr>
    </w:p>
    <w:p w:rsidR="000A7D7C" w:rsidRPr="0039397E" w:rsidRDefault="009A2EBE" w:rsidP="00FB0A79">
      <w:pPr>
        <w:ind w:firstLine="708"/>
        <w:jc w:val="both"/>
        <w:rPr>
          <w:sz w:val="28"/>
          <w:szCs w:val="28"/>
          <w:lang w:val="bg-BG" w:eastAsia="en-US"/>
        </w:rPr>
      </w:pPr>
      <w:r w:rsidRPr="0039397E">
        <w:rPr>
          <w:sz w:val="28"/>
          <w:szCs w:val="28"/>
          <w:lang w:val="bg-BG" w:eastAsia="en-US"/>
        </w:rPr>
        <w:lastRenderedPageBreak/>
        <w:t>Действителната натовареност  през 2017</w:t>
      </w:r>
      <w:r w:rsidR="00605A70">
        <w:rPr>
          <w:sz w:val="28"/>
          <w:szCs w:val="28"/>
          <w:lang w:val="bg-BG" w:eastAsia="en-US"/>
        </w:rPr>
        <w:t xml:space="preserve"> </w:t>
      </w:r>
      <w:r w:rsidRPr="0039397E">
        <w:rPr>
          <w:sz w:val="28"/>
          <w:szCs w:val="28"/>
          <w:lang w:val="bg-BG" w:eastAsia="en-US"/>
        </w:rPr>
        <w:t>г. общо за съда е 46.58 бр.</w:t>
      </w:r>
      <w:r w:rsidR="00CB2445">
        <w:rPr>
          <w:sz w:val="28"/>
          <w:szCs w:val="28"/>
          <w:lang w:val="bg-BG" w:eastAsia="en-US"/>
        </w:rPr>
        <w:t xml:space="preserve"> </w:t>
      </w:r>
      <w:r w:rsidRPr="0039397E">
        <w:rPr>
          <w:sz w:val="28"/>
          <w:szCs w:val="28"/>
          <w:lang w:val="bg-BG" w:eastAsia="en-US"/>
        </w:rPr>
        <w:t>дела</w:t>
      </w:r>
      <w:r w:rsidR="0039397E" w:rsidRPr="0039397E">
        <w:rPr>
          <w:sz w:val="28"/>
          <w:szCs w:val="28"/>
          <w:lang w:val="bg-BG" w:eastAsia="en-US"/>
        </w:rPr>
        <w:t xml:space="preserve"> /</w:t>
      </w:r>
      <w:r w:rsidR="00605A70">
        <w:rPr>
          <w:sz w:val="28"/>
          <w:szCs w:val="28"/>
          <w:lang w:val="bg-BG" w:eastAsia="en-US"/>
        </w:rPr>
        <w:t>з</w:t>
      </w:r>
      <w:r w:rsidR="0039397E" w:rsidRPr="0039397E">
        <w:rPr>
          <w:sz w:val="28"/>
          <w:szCs w:val="28"/>
          <w:lang w:val="bg-BG" w:eastAsia="en-US"/>
        </w:rPr>
        <w:t>а сравнение действителната натовареност през</w:t>
      </w:r>
      <w:r w:rsidR="00605A70">
        <w:rPr>
          <w:sz w:val="28"/>
          <w:szCs w:val="28"/>
          <w:lang w:val="bg-BG" w:eastAsia="en-US"/>
        </w:rPr>
        <w:t xml:space="preserve"> </w:t>
      </w:r>
      <w:r w:rsidR="0039397E" w:rsidRPr="0039397E">
        <w:rPr>
          <w:sz w:val="28"/>
          <w:szCs w:val="28"/>
          <w:lang w:val="bg-BG" w:eastAsia="en-US"/>
        </w:rPr>
        <w:t>2016</w:t>
      </w:r>
      <w:r w:rsidR="00605A70">
        <w:rPr>
          <w:sz w:val="28"/>
          <w:szCs w:val="28"/>
          <w:lang w:val="bg-BG" w:eastAsia="en-US"/>
        </w:rPr>
        <w:t xml:space="preserve"> </w:t>
      </w:r>
      <w:r w:rsidR="0039397E" w:rsidRPr="0039397E">
        <w:rPr>
          <w:sz w:val="28"/>
          <w:szCs w:val="28"/>
          <w:lang w:val="bg-BG" w:eastAsia="en-US"/>
        </w:rPr>
        <w:t>г.</w:t>
      </w:r>
      <w:r w:rsidRPr="0039397E">
        <w:rPr>
          <w:sz w:val="28"/>
          <w:szCs w:val="28"/>
          <w:lang w:val="bg-BG" w:eastAsia="en-US"/>
        </w:rPr>
        <w:t xml:space="preserve"> </w:t>
      </w:r>
      <w:r w:rsidR="0077743E" w:rsidRPr="0039397E">
        <w:rPr>
          <w:sz w:val="28"/>
          <w:szCs w:val="28"/>
          <w:lang w:val="bg-BG" w:eastAsia="en-US"/>
        </w:rPr>
        <w:t>общо за съда е 4</w:t>
      </w:r>
      <w:r w:rsidR="00255716" w:rsidRPr="0039397E">
        <w:rPr>
          <w:sz w:val="28"/>
          <w:szCs w:val="28"/>
          <w:lang w:val="bg-BG" w:eastAsia="en-US"/>
        </w:rPr>
        <w:t xml:space="preserve">1,28 </w:t>
      </w:r>
      <w:r w:rsidR="0077743E" w:rsidRPr="0039397E">
        <w:rPr>
          <w:sz w:val="28"/>
          <w:szCs w:val="28"/>
          <w:lang w:val="bg-BG" w:eastAsia="en-US"/>
        </w:rPr>
        <w:t>бр.</w:t>
      </w:r>
      <w:r w:rsidR="00255716" w:rsidRPr="0039397E">
        <w:rPr>
          <w:sz w:val="28"/>
          <w:szCs w:val="28"/>
          <w:lang w:val="bg-BG" w:eastAsia="en-US"/>
        </w:rPr>
        <w:t xml:space="preserve"> </w:t>
      </w:r>
      <w:r w:rsidR="0077743E" w:rsidRPr="0039397E">
        <w:rPr>
          <w:sz w:val="28"/>
          <w:szCs w:val="28"/>
          <w:lang w:val="bg-BG" w:eastAsia="en-US"/>
        </w:rPr>
        <w:t>дела</w:t>
      </w:r>
      <w:r w:rsidR="0039397E" w:rsidRPr="0039397E">
        <w:rPr>
          <w:sz w:val="28"/>
          <w:szCs w:val="28"/>
          <w:lang w:val="bg-BG" w:eastAsia="en-US"/>
        </w:rPr>
        <w:t xml:space="preserve">, </w:t>
      </w:r>
      <w:r w:rsidR="006B0C45" w:rsidRPr="0039397E">
        <w:rPr>
          <w:sz w:val="28"/>
          <w:szCs w:val="28"/>
          <w:lang w:val="bg-BG" w:eastAsia="en-US"/>
        </w:rPr>
        <w:t xml:space="preserve"> през 2015</w:t>
      </w:r>
      <w:r w:rsidR="00F36EB4" w:rsidRPr="0039397E">
        <w:rPr>
          <w:sz w:val="28"/>
          <w:szCs w:val="28"/>
          <w:lang w:val="bg-BG" w:eastAsia="en-US"/>
        </w:rPr>
        <w:t xml:space="preserve"> </w:t>
      </w:r>
      <w:r w:rsidR="006B0C45" w:rsidRPr="0039397E">
        <w:rPr>
          <w:sz w:val="28"/>
          <w:szCs w:val="28"/>
          <w:lang w:val="bg-BG" w:eastAsia="en-US"/>
        </w:rPr>
        <w:t>г. общо з</w:t>
      </w:r>
      <w:r w:rsidR="00852423" w:rsidRPr="0039397E">
        <w:rPr>
          <w:sz w:val="28"/>
          <w:szCs w:val="28"/>
          <w:lang w:val="bg-BG" w:eastAsia="en-US"/>
        </w:rPr>
        <w:t xml:space="preserve">а </w:t>
      </w:r>
      <w:r w:rsidR="006B0C45" w:rsidRPr="0039397E">
        <w:rPr>
          <w:sz w:val="28"/>
          <w:szCs w:val="28"/>
          <w:lang w:val="bg-BG" w:eastAsia="en-US"/>
        </w:rPr>
        <w:t xml:space="preserve">съда е </w:t>
      </w:r>
      <w:r w:rsidR="00852423" w:rsidRPr="0039397E">
        <w:rPr>
          <w:sz w:val="28"/>
          <w:szCs w:val="28"/>
          <w:lang w:val="bg-BG" w:eastAsia="en-US"/>
        </w:rPr>
        <w:t>44</w:t>
      </w:r>
      <w:r w:rsidR="00255716" w:rsidRPr="0039397E">
        <w:rPr>
          <w:sz w:val="28"/>
          <w:szCs w:val="28"/>
          <w:lang w:val="bg-BG" w:eastAsia="en-US"/>
        </w:rPr>
        <w:t>,</w:t>
      </w:r>
      <w:r w:rsidR="00852423" w:rsidRPr="0039397E">
        <w:rPr>
          <w:sz w:val="28"/>
          <w:szCs w:val="28"/>
          <w:lang w:val="bg-BG" w:eastAsia="en-US"/>
        </w:rPr>
        <w:t>8</w:t>
      </w:r>
      <w:r w:rsidR="00142021" w:rsidRPr="0039397E">
        <w:rPr>
          <w:sz w:val="28"/>
          <w:szCs w:val="28"/>
          <w:lang w:val="bg-BG" w:eastAsia="en-US"/>
        </w:rPr>
        <w:t>5</w:t>
      </w:r>
      <w:r w:rsidR="00852423" w:rsidRPr="0039397E">
        <w:rPr>
          <w:sz w:val="28"/>
          <w:szCs w:val="28"/>
          <w:lang w:val="bg-BG" w:eastAsia="en-US"/>
        </w:rPr>
        <w:t xml:space="preserve"> бр.</w:t>
      </w:r>
      <w:r w:rsidR="00255716" w:rsidRPr="0039397E">
        <w:rPr>
          <w:sz w:val="28"/>
          <w:szCs w:val="28"/>
          <w:lang w:val="bg-BG" w:eastAsia="en-US"/>
        </w:rPr>
        <w:t xml:space="preserve"> </w:t>
      </w:r>
      <w:r w:rsidR="00852423" w:rsidRPr="0039397E">
        <w:rPr>
          <w:sz w:val="28"/>
          <w:szCs w:val="28"/>
          <w:lang w:val="bg-BG" w:eastAsia="en-US"/>
        </w:rPr>
        <w:t>дела</w:t>
      </w:r>
      <w:r w:rsidR="00C903E8" w:rsidRPr="0039397E">
        <w:rPr>
          <w:sz w:val="28"/>
          <w:szCs w:val="28"/>
          <w:lang w:val="bg-BG" w:eastAsia="en-US"/>
        </w:rPr>
        <w:t xml:space="preserve">, </w:t>
      </w:r>
      <w:r w:rsidR="000A7D7C" w:rsidRPr="0039397E">
        <w:rPr>
          <w:sz w:val="28"/>
          <w:szCs w:val="28"/>
          <w:lang w:val="bg-BG" w:eastAsia="en-US"/>
        </w:rPr>
        <w:t>през 2014 г. е 33</w:t>
      </w:r>
      <w:r w:rsidR="00255716" w:rsidRPr="0039397E">
        <w:rPr>
          <w:sz w:val="28"/>
          <w:szCs w:val="28"/>
          <w:lang w:val="bg-BG" w:eastAsia="en-US"/>
        </w:rPr>
        <w:t>,</w:t>
      </w:r>
      <w:r w:rsidR="000A7D7C" w:rsidRPr="0039397E">
        <w:rPr>
          <w:sz w:val="28"/>
          <w:szCs w:val="28"/>
          <w:lang w:val="bg-BG" w:eastAsia="en-US"/>
        </w:rPr>
        <w:t>93 бр. дела спрямо делата за разглеждане</w:t>
      </w:r>
      <w:r w:rsidR="0039397E" w:rsidRPr="0039397E">
        <w:rPr>
          <w:sz w:val="28"/>
          <w:szCs w:val="28"/>
          <w:lang w:val="bg-BG" w:eastAsia="en-US"/>
        </w:rPr>
        <w:t>,</w:t>
      </w:r>
      <w:r w:rsidR="00605A70">
        <w:rPr>
          <w:sz w:val="28"/>
          <w:szCs w:val="28"/>
          <w:lang w:val="bg-BG" w:eastAsia="en-US"/>
        </w:rPr>
        <w:t xml:space="preserve"> </w:t>
      </w:r>
      <w:r w:rsidR="0039397E" w:rsidRPr="0039397E">
        <w:rPr>
          <w:sz w:val="28"/>
          <w:szCs w:val="28"/>
          <w:lang w:val="bg-BG" w:eastAsia="en-US"/>
        </w:rPr>
        <w:t xml:space="preserve">а </w:t>
      </w:r>
      <w:r w:rsidR="006B0C45" w:rsidRPr="0039397E">
        <w:rPr>
          <w:sz w:val="28"/>
          <w:szCs w:val="28"/>
          <w:lang w:val="bg-BG" w:eastAsia="en-US"/>
        </w:rPr>
        <w:t xml:space="preserve"> спрямо свършените</w:t>
      </w:r>
      <w:r w:rsidR="00255716" w:rsidRPr="0039397E">
        <w:rPr>
          <w:sz w:val="28"/>
          <w:szCs w:val="28"/>
          <w:lang w:val="bg-BG" w:eastAsia="en-US"/>
        </w:rPr>
        <w:t xml:space="preserve"> –</w:t>
      </w:r>
      <w:r w:rsidR="00AE6993" w:rsidRPr="0039397E">
        <w:rPr>
          <w:sz w:val="28"/>
          <w:szCs w:val="28"/>
          <w:lang w:val="bg-BG" w:eastAsia="en-US"/>
        </w:rPr>
        <w:t xml:space="preserve"> </w:t>
      </w:r>
      <w:r w:rsidR="0039397E" w:rsidRPr="0039397E">
        <w:rPr>
          <w:sz w:val="28"/>
          <w:szCs w:val="28"/>
          <w:lang w:val="bg-BG" w:eastAsia="en-US"/>
        </w:rPr>
        <w:t xml:space="preserve"> през 2016</w:t>
      </w:r>
      <w:r w:rsidR="00605A70">
        <w:rPr>
          <w:sz w:val="28"/>
          <w:szCs w:val="28"/>
          <w:lang w:val="bg-BG" w:eastAsia="en-US"/>
        </w:rPr>
        <w:t xml:space="preserve"> </w:t>
      </w:r>
      <w:r w:rsidR="0039397E" w:rsidRPr="0039397E">
        <w:rPr>
          <w:sz w:val="28"/>
          <w:szCs w:val="28"/>
          <w:lang w:val="bg-BG" w:eastAsia="en-US"/>
        </w:rPr>
        <w:t>г.</w:t>
      </w:r>
      <w:r w:rsidR="00605A70">
        <w:rPr>
          <w:sz w:val="28"/>
          <w:szCs w:val="28"/>
          <w:lang w:val="bg-BG" w:eastAsia="en-US"/>
        </w:rPr>
        <w:t xml:space="preserve"> </w:t>
      </w:r>
      <w:r w:rsidR="0039397E" w:rsidRPr="0039397E">
        <w:rPr>
          <w:sz w:val="28"/>
          <w:szCs w:val="28"/>
          <w:lang w:val="bg-BG" w:eastAsia="en-US"/>
        </w:rPr>
        <w:t xml:space="preserve">- </w:t>
      </w:r>
      <w:r w:rsidR="00AE6993" w:rsidRPr="0039397E">
        <w:rPr>
          <w:sz w:val="28"/>
          <w:szCs w:val="28"/>
          <w:lang w:val="bg-BG" w:eastAsia="en-US"/>
        </w:rPr>
        <w:t>3</w:t>
      </w:r>
      <w:r w:rsidR="00255716" w:rsidRPr="0039397E">
        <w:rPr>
          <w:sz w:val="28"/>
          <w:szCs w:val="28"/>
          <w:lang w:val="bg-BG" w:eastAsia="en-US"/>
        </w:rPr>
        <w:t xml:space="preserve">8,04 </w:t>
      </w:r>
      <w:r w:rsidR="00AE6993" w:rsidRPr="0039397E">
        <w:rPr>
          <w:sz w:val="28"/>
          <w:szCs w:val="28"/>
          <w:lang w:val="bg-BG" w:eastAsia="en-US"/>
        </w:rPr>
        <w:t>бр.</w:t>
      </w:r>
      <w:r w:rsidR="00255716" w:rsidRPr="0039397E">
        <w:rPr>
          <w:sz w:val="28"/>
          <w:szCs w:val="28"/>
          <w:lang w:val="bg-BG" w:eastAsia="en-US"/>
        </w:rPr>
        <w:t xml:space="preserve"> </w:t>
      </w:r>
      <w:r w:rsidR="00AE6993" w:rsidRPr="0039397E">
        <w:rPr>
          <w:sz w:val="28"/>
          <w:szCs w:val="28"/>
          <w:lang w:val="bg-BG" w:eastAsia="en-US"/>
        </w:rPr>
        <w:t>дела</w:t>
      </w:r>
      <w:r w:rsidR="00255716" w:rsidRPr="0039397E">
        <w:rPr>
          <w:sz w:val="28"/>
          <w:szCs w:val="28"/>
          <w:lang w:val="bg-BG" w:eastAsia="en-US"/>
        </w:rPr>
        <w:t xml:space="preserve"> </w:t>
      </w:r>
      <w:r w:rsidR="0039397E" w:rsidRPr="0039397E">
        <w:rPr>
          <w:sz w:val="28"/>
          <w:szCs w:val="28"/>
          <w:lang w:val="bg-BG" w:eastAsia="en-US"/>
        </w:rPr>
        <w:t xml:space="preserve">, </w:t>
      </w:r>
      <w:r w:rsidR="00AE6993" w:rsidRPr="0039397E">
        <w:rPr>
          <w:sz w:val="28"/>
          <w:szCs w:val="28"/>
          <w:lang w:val="bg-BG" w:eastAsia="en-US"/>
        </w:rPr>
        <w:t>за 2015</w:t>
      </w:r>
      <w:r w:rsidR="00255716" w:rsidRPr="0039397E">
        <w:rPr>
          <w:sz w:val="28"/>
          <w:szCs w:val="28"/>
          <w:lang w:val="bg-BG" w:eastAsia="en-US"/>
        </w:rPr>
        <w:t xml:space="preserve"> </w:t>
      </w:r>
      <w:r w:rsidR="00AE6993" w:rsidRPr="0039397E">
        <w:rPr>
          <w:sz w:val="28"/>
          <w:szCs w:val="28"/>
          <w:lang w:val="bg-BG" w:eastAsia="en-US"/>
        </w:rPr>
        <w:t>г.-</w:t>
      </w:r>
      <w:r w:rsidR="006B0C45" w:rsidRPr="0039397E">
        <w:rPr>
          <w:sz w:val="28"/>
          <w:szCs w:val="28"/>
          <w:lang w:val="bg-BG" w:eastAsia="en-US"/>
        </w:rPr>
        <w:t xml:space="preserve"> </w:t>
      </w:r>
      <w:r w:rsidR="009F28E9" w:rsidRPr="0039397E">
        <w:rPr>
          <w:sz w:val="28"/>
          <w:szCs w:val="28"/>
          <w:lang w:val="bg-BG" w:eastAsia="en-US"/>
        </w:rPr>
        <w:t>41</w:t>
      </w:r>
      <w:r w:rsidR="00255716" w:rsidRPr="0039397E">
        <w:rPr>
          <w:sz w:val="28"/>
          <w:szCs w:val="28"/>
          <w:lang w:val="bg-BG" w:eastAsia="en-US"/>
        </w:rPr>
        <w:t>,</w:t>
      </w:r>
      <w:r w:rsidR="009F28E9" w:rsidRPr="0039397E">
        <w:rPr>
          <w:sz w:val="28"/>
          <w:szCs w:val="28"/>
          <w:lang w:val="bg-BG" w:eastAsia="en-US"/>
        </w:rPr>
        <w:t>25</w:t>
      </w:r>
      <w:r w:rsidR="00F36EB4" w:rsidRPr="0039397E">
        <w:rPr>
          <w:sz w:val="28"/>
          <w:szCs w:val="28"/>
          <w:lang w:val="bg-BG" w:eastAsia="en-US"/>
        </w:rPr>
        <w:t xml:space="preserve"> </w:t>
      </w:r>
      <w:r w:rsidR="009F28E9" w:rsidRPr="0039397E">
        <w:rPr>
          <w:sz w:val="28"/>
          <w:szCs w:val="28"/>
          <w:lang w:val="bg-BG" w:eastAsia="en-US"/>
        </w:rPr>
        <w:t>бр.</w:t>
      </w:r>
      <w:r w:rsidR="00255716" w:rsidRPr="0039397E">
        <w:rPr>
          <w:sz w:val="28"/>
          <w:szCs w:val="28"/>
          <w:lang w:val="bg-BG" w:eastAsia="en-US"/>
        </w:rPr>
        <w:t xml:space="preserve"> </w:t>
      </w:r>
      <w:r w:rsidR="009F28E9" w:rsidRPr="0039397E">
        <w:rPr>
          <w:sz w:val="28"/>
          <w:szCs w:val="28"/>
          <w:lang w:val="bg-BG" w:eastAsia="en-US"/>
        </w:rPr>
        <w:t>дела</w:t>
      </w:r>
      <w:r w:rsidR="00AE6993" w:rsidRPr="0039397E">
        <w:rPr>
          <w:sz w:val="28"/>
          <w:szCs w:val="28"/>
          <w:lang w:val="bg-BG" w:eastAsia="en-US"/>
        </w:rPr>
        <w:t xml:space="preserve">, </w:t>
      </w:r>
      <w:r w:rsidR="006B0C45" w:rsidRPr="0039397E">
        <w:rPr>
          <w:sz w:val="28"/>
          <w:szCs w:val="28"/>
          <w:lang w:val="bg-BG" w:eastAsia="en-US"/>
        </w:rPr>
        <w:t>през 2014</w:t>
      </w:r>
      <w:r w:rsidR="00F36EB4" w:rsidRPr="0039397E">
        <w:rPr>
          <w:sz w:val="28"/>
          <w:szCs w:val="28"/>
          <w:lang w:val="bg-BG" w:eastAsia="en-US"/>
        </w:rPr>
        <w:t xml:space="preserve"> </w:t>
      </w:r>
      <w:r w:rsidR="006B0C45" w:rsidRPr="0039397E">
        <w:rPr>
          <w:sz w:val="28"/>
          <w:szCs w:val="28"/>
          <w:lang w:val="bg-BG" w:eastAsia="en-US"/>
        </w:rPr>
        <w:t>г.</w:t>
      </w:r>
      <w:r w:rsidR="00501EED" w:rsidRPr="0039397E">
        <w:rPr>
          <w:sz w:val="28"/>
          <w:szCs w:val="28"/>
          <w:lang w:val="bg-BG" w:eastAsia="en-US"/>
        </w:rPr>
        <w:t xml:space="preserve"> </w:t>
      </w:r>
      <w:r w:rsidR="00255716" w:rsidRPr="0039397E">
        <w:rPr>
          <w:sz w:val="28"/>
          <w:szCs w:val="28"/>
          <w:lang w:val="bg-BG" w:eastAsia="en-US"/>
        </w:rPr>
        <w:t>–</w:t>
      </w:r>
      <w:r w:rsidR="000A7D7C" w:rsidRPr="0039397E">
        <w:rPr>
          <w:sz w:val="28"/>
          <w:szCs w:val="28"/>
          <w:lang w:val="bg-BG" w:eastAsia="en-US"/>
        </w:rPr>
        <w:t xml:space="preserve"> 30</w:t>
      </w:r>
      <w:r w:rsidR="00255716" w:rsidRPr="0039397E">
        <w:rPr>
          <w:sz w:val="28"/>
          <w:szCs w:val="28"/>
          <w:lang w:val="bg-BG" w:eastAsia="en-US"/>
        </w:rPr>
        <w:t>,79 бр.</w:t>
      </w:r>
      <w:r w:rsidR="0039397E" w:rsidRPr="0039397E">
        <w:rPr>
          <w:sz w:val="28"/>
          <w:szCs w:val="28"/>
          <w:lang w:val="bg-BG" w:eastAsia="en-US"/>
        </w:rPr>
        <w:t>/</w:t>
      </w:r>
      <w:r w:rsidR="00605A70">
        <w:rPr>
          <w:sz w:val="28"/>
          <w:szCs w:val="28"/>
          <w:lang w:val="bg-BG" w:eastAsia="en-US"/>
        </w:rPr>
        <w:t>.</w:t>
      </w:r>
    </w:p>
    <w:p w:rsidR="006B0C45" w:rsidRPr="006E1A2F" w:rsidRDefault="006B0C45" w:rsidP="006B0C45">
      <w:pPr>
        <w:jc w:val="both"/>
        <w:rPr>
          <w:b/>
          <w:i/>
          <w:sz w:val="28"/>
          <w:szCs w:val="28"/>
          <w:lang w:val="bg-BG" w:eastAsia="en-US"/>
        </w:rPr>
      </w:pPr>
    </w:p>
    <w:p w:rsidR="00E76010" w:rsidRPr="00FA0003" w:rsidRDefault="00E76010" w:rsidP="00222AB4">
      <w:pPr>
        <w:numPr>
          <w:ilvl w:val="0"/>
          <w:numId w:val="1"/>
        </w:numPr>
        <w:jc w:val="center"/>
        <w:outlineLvl w:val="0"/>
        <w:rPr>
          <w:b/>
          <w:sz w:val="28"/>
          <w:szCs w:val="28"/>
          <w:lang w:val="bg-BG" w:eastAsia="en-US"/>
        </w:rPr>
      </w:pPr>
      <w:r w:rsidRPr="00FA0003">
        <w:rPr>
          <w:b/>
          <w:sz w:val="28"/>
          <w:szCs w:val="28"/>
          <w:u w:val="single"/>
          <w:lang w:val="bg-BG" w:eastAsia="en-US"/>
        </w:rPr>
        <w:t>СЪДЕБНО ИЗПЪЛНЕНИЕ</w:t>
      </w:r>
    </w:p>
    <w:p w:rsidR="00E76010" w:rsidRPr="00FA0003" w:rsidRDefault="00E76010" w:rsidP="00E76010">
      <w:pPr>
        <w:jc w:val="both"/>
        <w:outlineLvl w:val="0"/>
        <w:rPr>
          <w:b/>
          <w:sz w:val="28"/>
          <w:szCs w:val="28"/>
          <w:lang w:val="bg-BG" w:eastAsia="en-US"/>
        </w:rPr>
      </w:pPr>
    </w:p>
    <w:p w:rsidR="00E76010" w:rsidRPr="00FA0003" w:rsidRDefault="00447123" w:rsidP="00F36EB4">
      <w:pPr>
        <w:ind w:firstLine="708"/>
        <w:jc w:val="both"/>
        <w:outlineLvl w:val="0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П</w:t>
      </w:r>
      <w:r w:rsidR="00E76010" w:rsidRPr="00FA0003">
        <w:rPr>
          <w:sz w:val="28"/>
          <w:szCs w:val="28"/>
          <w:lang w:val="bg-BG" w:eastAsia="en-US"/>
        </w:rPr>
        <w:t>рез изминалата 201</w:t>
      </w:r>
      <w:r w:rsidR="000E12AA">
        <w:rPr>
          <w:sz w:val="28"/>
          <w:szCs w:val="28"/>
          <w:lang w:val="bg-BG" w:eastAsia="en-US"/>
        </w:rPr>
        <w:t>7</w:t>
      </w:r>
      <w:r w:rsidR="00E76010" w:rsidRPr="00FA0003">
        <w:rPr>
          <w:sz w:val="28"/>
          <w:szCs w:val="28"/>
          <w:lang w:val="bg-BG" w:eastAsia="en-US"/>
        </w:rPr>
        <w:t xml:space="preserve"> год. съдебно-изпълнителната служба работи </w:t>
      </w:r>
      <w:r w:rsidR="007D6A51" w:rsidRPr="00FA0003">
        <w:rPr>
          <w:sz w:val="28"/>
          <w:szCs w:val="28"/>
          <w:lang w:val="bg-BG" w:eastAsia="en-US"/>
        </w:rPr>
        <w:t xml:space="preserve">за поредна година </w:t>
      </w:r>
      <w:r w:rsidR="00E76010" w:rsidRPr="00FA0003">
        <w:rPr>
          <w:sz w:val="28"/>
          <w:szCs w:val="28"/>
          <w:lang w:val="bg-BG" w:eastAsia="en-US"/>
        </w:rPr>
        <w:t>с щат един</w:t>
      </w:r>
      <w:r w:rsidR="00C74C88" w:rsidRPr="00FA0003">
        <w:rPr>
          <w:sz w:val="28"/>
          <w:szCs w:val="28"/>
          <w:lang w:val="bg-BG" w:eastAsia="en-US"/>
        </w:rPr>
        <w:t xml:space="preserve"> държавен </w:t>
      </w:r>
      <w:r w:rsidR="00E76010" w:rsidRPr="00FA0003">
        <w:rPr>
          <w:sz w:val="28"/>
          <w:szCs w:val="28"/>
          <w:lang w:val="bg-BG" w:eastAsia="en-US"/>
        </w:rPr>
        <w:t xml:space="preserve">съдебен изпълнител - Стефка Хиновска и двама </w:t>
      </w:r>
      <w:r w:rsidR="00C74C88" w:rsidRPr="00FA0003">
        <w:rPr>
          <w:sz w:val="28"/>
          <w:szCs w:val="28"/>
          <w:lang w:val="bg-BG" w:eastAsia="en-US"/>
        </w:rPr>
        <w:t xml:space="preserve">съдебни </w:t>
      </w:r>
      <w:r w:rsidR="00E76010" w:rsidRPr="00FA0003">
        <w:rPr>
          <w:sz w:val="28"/>
          <w:szCs w:val="28"/>
          <w:lang w:val="bg-BG" w:eastAsia="en-US"/>
        </w:rPr>
        <w:t>служители.</w:t>
      </w:r>
      <w:r w:rsidR="00F36EB4" w:rsidRPr="00FA0003">
        <w:rPr>
          <w:sz w:val="28"/>
          <w:szCs w:val="28"/>
          <w:lang w:val="bg-BG" w:eastAsia="en-US"/>
        </w:rPr>
        <w:t xml:space="preserve"> </w:t>
      </w:r>
      <w:r w:rsidR="00E76010" w:rsidRPr="00FA0003">
        <w:rPr>
          <w:sz w:val="28"/>
          <w:szCs w:val="28"/>
          <w:lang w:val="bg-BG" w:eastAsia="en-US"/>
        </w:rPr>
        <w:t xml:space="preserve">Поради това </w:t>
      </w:r>
      <w:r w:rsidR="007D6A51" w:rsidRPr="00FA0003">
        <w:rPr>
          <w:sz w:val="28"/>
          <w:szCs w:val="28"/>
          <w:lang w:val="bg-BG" w:eastAsia="en-US"/>
        </w:rPr>
        <w:t>отново</w:t>
      </w:r>
      <w:r w:rsidR="00C74C88" w:rsidRPr="00FA0003">
        <w:rPr>
          <w:sz w:val="28"/>
          <w:szCs w:val="28"/>
          <w:lang w:val="bg-BG" w:eastAsia="en-US"/>
        </w:rPr>
        <w:t xml:space="preserve"> </w:t>
      </w:r>
      <w:r w:rsidR="00E76010" w:rsidRPr="00FA0003">
        <w:rPr>
          <w:sz w:val="28"/>
          <w:szCs w:val="28"/>
          <w:lang w:val="bg-BG" w:eastAsia="en-US"/>
        </w:rPr>
        <w:t xml:space="preserve">беше създадена организация при необходимост съдебен изпълнител Хиновска да бъде замествана от съдиите от гражданското отделение по график. </w:t>
      </w:r>
    </w:p>
    <w:p w:rsidR="007D6A51" w:rsidRPr="00FA0003" w:rsidRDefault="00E76010" w:rsidP="00F36EB4">
      <w:pPr>
        <w:ind w:firstLine="708"/>
        <w:jc w:val="both"/>
        <w:outlineLvl w:val="0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През отчетния период в съ</w:t>
      </w:r>
      <w:r w:rsidR="007D6A51" w:rsidRPr="00FA0003">
        <w:rPr>
          <w:sz w:val="28"/>
          <w:szCs w:val="28"/>
          <w:lang w:val="bg-BG" w:eastAsia="en-US"/>
        </w:rPr>
        <w:t xml:space="preserve">дебно-изпълнителната служба при </w:t>
      </w:r>
      <w:r w:rsidRPr="00FA0003">
        <w:rPr>
          <w:sz w:val="28"/>
          <w:szCs w:val="28"/>
          <w:lang w:val="bg-BG" w:eastAsia="en-US"/>
        </w:rPr>
        <w:t>Казанлъшки районен съд за 201</w:t>
      </w:r>
      <w:r w:rsidR="000E12AA">
        <w:rPr>
          <w:sz w:val="28"/>
          <w:szCs w:val="28"/>
          <w:lang w:val="bg-BG" w:eastAsia="en-US"/>
        </w:rPr>
        <w:t>7</w:t>
      </w:r>
      <w:r w:rsidR="00F36EB4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г. са постъпили</w:t>
      </w:r>
      <w:r w:rsidR="007D6A51" w:rsidRPr="00FA0003">
        <w:rPr>
          <w:sz w:val="28"/>
          <w:szCs w:val="28"/>
          <w:lang w:val="bg-BG" w:eastAsia="en-US"/>
        </w:rPr>
        <w:t xml:space="preserve"> </w:t>
      </w:r>
      <w:r w:rsidR="00D2707D">
        <w:rPr>
          <w:sz w:val="28"/>
          <w:szCs w:val="28"/>
          <w:lang w:val="bg-BG" w:eastAsia="en-US"/>
        </w:rPr>
        <w:t>342 дела</w:t>
      </w:r>
      <w:r w:rsidR="000E12AA">
        <w:rPr>
          <w:sz w:val="28"/>
          <w:szCs w:val="28"/>
          <w:lang w:val="bg-BG" w:eastAsia="en-US"/>
        </w:rPr>
        <w:t xml:space="preserve"> /за сравнение през 2016</w:t>
      </w:r>
      <w:r w:rsidR="00605A70">
        <w:rPr>
          <w:sz w:val="28"/>
          <w:szCs w:val="28"/>
          <w:lang w:val="bg-BG" w:eastAsia="en-US"/>
        </w:rPr>
        <w:t xml:space="preserve"> </w:t>
      </w:r>
      <w:r w:rsidR="000E12AA">
        <w:rPr>
          <w:sz w:val="28"/>
          <w:szCs w:val="28"/>
          <w:lang w:val="bg-BG" w:eastAsia="en-US"/>
        </w:rPr>
        <w:t>г.</w:t>
      </w:r>
      <w:r w:rsidR="00605A70">
        <w:rPr>
          <w:sz w:val="28"/>
          <w:szCs w:val="28"/>
          <w:lang w:val="bg-BG" w:eastAsia="en-US"/>
        </w:rPr>
        <w:t xml:space="preserve"> </w:t>
      </w:r>
      <w:r w:rsidR="000E12AA">
        <w:rPr>
          <w:sz w:val="28"/>
          <w:szCs w:val="28"/>
          <w:lang w:val="bg-BG" w:eastAsia="en-US"/>
        </w:rPr>
        <w:t xml:space="preserve">- </w:t>
      </w:r>
      <w:r w:rsidR="007D6A51" w:rsidRPr="00FA0003">
        <w:rPr>
          <w:sz w:val="28"/>
          <w:szCs w:val="28"/>
          <w:lang w:val="bg-BG" w:eastAsia="en-US"/>
        </w:rPr>
        <w:t>217 дела</w:t>
      </w:r>
      <w:r w:rsidR="000E12AA">
        <w:rPr>
          <w:sz w:val="28"/>
          <w:szCs w:val="28"/>
          <w:lang w:val="bg-BG" w:eastAsia="en-US"/>
        </w:rPr>
        <w:t>,</w:t>
      </w:r>
      <w:r w:rsidR="0039397E">
        <w:rPr>
          <w:sz w:val="28"/>
          <w:szCs w:val="28"/>
          <w:lang w:val="bg-BG" w:eastAsia="en-US"/>
        </w:rPr>
        <w:t xml:space="preserve"> </w:t>
      </w:r>
      <w:r w:rsidR="007D6A51" w:rsidRPr="00FA0003">
        <w:rPr>
          <w:sz w:val="28"/>
          <w:szCs w:val="28"/>
          <w:lang w:val="bg-BG" w:eastAsia="en-US"/>
        </w:rPr>
        <w:t>през 2015</w:t>
      </w:r>
      <w:r w:rsidR="00255716">
        <w:rPr>
          <w:sz w:val="28"/>
          <w:szCs w:val="28"/>
          <w:lang w:val="bg-BG" w:eastAsia="en-US"/>
        </w:rPr>
        <w:t xml:space="preserve"> </w:t>
      </w:r>
      <w:r w:rsidR="007D6A51" w:rsidRPr="00FA0003">
        <w:rPr>
          <w:sz w:val="28"/>
          <w:szCs w:val="28"/>
          <w:lang w:val="bg-BG" w:eastAsia="en-US"/>
        </w:rPr>
        <w:t xml:space="preserve">г. са били </w:t>
      </w:r>
      <w:r w:rsidRPr="00FA0003">
        <w:rPr>
          <w:sz w:val="28"/>
          <w:szCs w:val="28"/>
          <w:lang w:val="bg-BG" w:eastAsia="en-US"/>
        </w:rPr>
        <w:t>247 бр. дела</w:t>
      </w:r>
      <w:r w:rsidR="007D6A51" w:rsidRPr="00FA0003">
        <w:rPr>
          <w:sz w:val="28"/>
          <w:szCs w:val="28"/>
          <w:lang w:val="bg-BG" w:eastAsia="en-US"/>
        </w:rPr>
        <w:t>,</w:t>
      </w:r>
      <w:r w:rsidR="00605A70">
        <w:rPr>
          <w:sz w:val="28"/>
          <w:szCs w:val="28"/>
          <w:lang w:val="bg-BG" w:eastAsia="en-US"/>
        </w:rPr>
        <w:t xml:space="preserve"> з</w:t>
      </w:r>
      <w:r w:rsidRPr="00FA0003">
        <w:rPr>
          <w:sz w:val="28"/>
          <w:szCs w:val="28"/>
          <w:lang w:val="bg-BG" w:eastAsia="en-US"/>
        </w:rPr>
        <w:t>а 2014</w:t>
      </w:r>
      <w:r w:rsidR="00F36EB4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г.</w:t>
      </w:r>
      <w:r w:rsidR="00255716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- 337</w:t>
      </w:r>
      <w:r w:rsidR="00501EED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бр.</w:t>
      </w:r>
      <w:r w:rsidR="00501EED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дела/</w:t>
      </w:r>
      <w:r w:rsidR="00F36EB4" w:rsidRPr="00FA0003">
        <w:rPr>
          <w:sz w:val="28"/>
          <w:szCs w:val="28"/>
          <w:lang w:val="bg-BG" w:eastAsia="en-US"/>
        </w:rPr>
        <w:t>.</w:t>
      </w:r>
      <w:r w:rsidR="00255716">
        <w:rPr>
          <w:sz w:val="28"/>
          <w:szCs w:val="28"/>
          <w:lang w:val="bg-BG" w:eastAsia="en-US"/>
        </w:rPr>
        <w:t xml:space="preserve"> </w:t>
      </w:r>
      <w:r w:rsidR="000E12AA">
        <w:rPr>
          <w:sz w:val="28"/>
          <w:szCs w:val="28"/>
          <w:lang w:val="bg-BG" w:eastAsia="en-US"/>
        </w:rPr>
        <w:t xml:space="preserve">Наблюдава се  увеличаване на постъпилите изпълнителни дела </w:t>
      </w:r>
      <w:r w:rsidR="007D6A51" w:rsidRPr="00FA0003">
        <w:rPr>
          <w:sz w:val="28"/>
          <w:szCs w:val="28"/>
          <w:lang w:val="bg-BG" w:eastAsia="en-US"/>
        </w:rPr>
        <w:t>в сравнение с миналата година</w:t>
      </w:r>
      <w:r w:rsidR="000E12AA">
        <w:rPr>
          <w:sz w:val="28"/>
          <w:szCs w:val="28"/>
          <w:lang w:val="bg-BG" w:eastAsia="en-US"/>
        </w:rPr>
        <w:t>,</w:t>
      </w:r>
      <w:r w:rsidR="0039397E">
        <w:rPr>
          <w:sz w:val="28"/>
          <w:szCs w:val="28"/>
          <w:lang w:val="bg-BG" w:eastAsia="en-US"/>
        </w:rPr>
        <w:t xml:space="preserve"> </w:t>
      </w:r>
      <w:r w:rsidR="000E12AA">
        <w:rPr>
          <w:sz w:val="28"/>
          <w:szCs w:val="28"/>
          <w:lang w:val="bg-BG" w:eastAsia="en-US"/>
        </w:rPr>
        <w:t xml:space="preserve">като това се дължи и на </w:t>
      </w:r>
      <w:r w:rsidR="007D6A51" w:rsidRPr="00FA0003">
        <w:rPr>
          <w:sz w:val="28"/>
          <w:szCs w:val="28"/>
          <w:lang w:val="bg-BG" w:eastAsia="en-US"/>
        </w:rPr>
        <w:t>обстоятелството,</w:t>
      </w:r>
      <w:r w:rsidR="00255716">
        <w:rPr>
          <w:sz w:val="28"/>
          <w:szCs w:val="28"/>
          <w:lang w:val="bg-BG" w:eastAsia="en-US"/>
        </w:rPr>
        <w:t xml:space="preserve"> </w:t>
      </w:r>
      <w:r w:rsidR="007D6A51" w:rsidRPr="00FA0003">
        <w:rPr>
          <w:sz w:val="28"/>
          <w:szCs w:val="28"/>
          <w:lang w:val="bg-BG" w:eastAsia="en-US"/>
        </w:rPr>
        <w:t xml:space="preserve">че събирането на </w:t>
      </w:r>
      <w:r w:rsidRPr="00FA0003">
        <w:rPr>
          <w:sz w:val="28"/>
          <w:szCs w:val="28"/>
          <w:lang w:val="bg-BG" w:eastAsia="en-US"/>
        </w:rPr>
        <w:t xml:space="preserve">държавните вземания /съдебните такси, глоби и др./ </w:t>
      </w:r>
      <w:r w:rsidR="007D6A51" w:rsidRPr="00FA0003">
        <w:rPr>
          <w:sz w:val="28"/>
          <w:szCs w:val="28"/>
          <w:lang w:val="bg-BG" w:eastAsia="en-US"/>
        </w:rPr>
        <w:t>с</w:t>
      </w:r>
      <w:r w:rsidRPr="00FA0003">
        <w:rPr>
          <w:sz w:val="28"/>
          <w:szCs w:val="28"/>
          <w:lang w:val="bg-BG" w:eastAsia="en-US"/>
        </w:rPr>
        <w:t>е възл</w:t>
      </w:r>
      <w:r w:rsidR="007D6A51" w:rsidRPr="00FA0003">
        <w:rPr>
          <w:sz w:val="28"/>
          <w:szCs w:val="28"/>
          <w:lang w:val="bg-BG" w:eastAsia="en-US"/>
        </w:rPr>
        <w:t xml:space="preserve">ага на </w:t>
      </w:r>
      <w:r w:rsidR="000E12AA">
        <w:rPr>
          <w:sz w:val="28"/>
          <w:szCs w:val="28"/>
          <w:lang w:val="bg-BG" w:eastAsia="en-US"/>
        </w:rPr>
        <w:t xml:space="preserve"> </w:t>
      </w:r>
      <w:r w:rsidR="007D6A51" w:rsidRPr="00FA0003">
        <w:rPr>
          <w:sz w:val="28"/>
          <w:szCs w:val="28"/>
          <w:lang w:val="bg-BG" w:eastAsia="en-US"/>
        </w:rPr>
        <w:t>ДСИ.</w:t>
      </w:r>
    </w:p>
    <w:p w:rsidR="00E76010" w:rsidRPr="00FA0003" w:rsidRDefault="00E76010" w:rsidP="00E76010">
      <w:pPr>
        <w:ind w:left="720"/>
        <w:jc w:val="both"/>
        <w:rPr>
          <w:sz w:val="28"/>
          <w:szCs w:val="28"/>
          <w:lang w:val="bg-BG" w:eastAsia="en-US"/>
        </w:rPr>
      </w:pPr>
    </w:p>
    <w:tbl>
      <w:tblPr>
        <w:tblW w:w="8176" w:type="dxa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3260"/>
        <w:gridCol w:w="3260"/>
      </w:tblGrid>
      <w:tr w:rsidR="00E76010" w:rsidRPr="00FA0003" w:rsidTr="00255716">
        <w:trPr>
          <w:trHeight w:val="533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43E" w:rsidRPr="00FA0003" w:rsidRDefault="00E76010" w:rsidP="00255716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ГОДИНА</w:t>
            </w:r>
            <w:r w:rsidR="00FC4EE5" w:rsidRPr="00FA0003">
              <w:rPr>
                <w:b/>
                <w:sz w:val="28"/>
                <w:szCs w:val="28"/>
                <w:lang w:val="bg-BG" w:eastAsia="en-US"/>
              </w:rPr>
              <w:t xml:space="preserve">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010" w:rsidRPr="00FA0003" w:rsidRDefault="00E76010" w:rsidP="00E76010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ПОСТЪПИЛИ ДЕЛА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010" w:rsidRPr="00FA0003" w:rsidRDefault="00E76010" w:rsidP="00E76010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СЪБРАНА СУМА /ЛВ./</w:t>
            </w:r>
          </w:p>
        </w:tc>
      </w:tr>
      <w:tr w:rsidR="00D2707D" w:rsidRPr="00FA0003" w:rsidTr="00255716">
        <w:trPr>
          <w:trHeight w:val="533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07D" w:rsidRPr="00FA0003" w:rsidRDefault="00D2707D" w:rsidP="00255716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>
              <w:rPr>
                <w:b/>
                <w:sz w:val="28"/>
                <w:szCs w:val="28"/>
                <w:lang w:val="bg-BG" w:eastAsia="en-US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07D" w:rsidRPr="00D2707D" w:rsidRDefault="00D2707D" w:rsidP="00E7601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D2707D">
              <w:rPr>
                <w:sz w:val="28"/>
                <w:szCs w:val="28"/>
                <w:lang w:val="bg-BG" w:eastAsia="en-US"/>
              </w:rPr>
              <w:t>342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07D" w:rsidRPr="00D2707D" w:rsidRDefault="00D2707D" w:rsidP="00E76010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D2707D">
              <w:rPr>
                <w:sz w:val="28"/>
                <w:szCs w:val="28"/>
                <w:lang w:val="bg-BG" w:eastAsia="en-US"/>
              </w:rPr>
              <w:t>281  199</w:t>
            </w:r>
          </w:p>
        </w:tc>
      </w:tr>
      <w:tr w:rsidR="00AE6993" w:rsidRPr="00FA0003" w:rsidTr="00255716">
        <w:trPr>
          <w:trHeight w:val="55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993" w:rsidRPr="00FA0003" w:rsidRDefault="00AE6993" w:rsidP="00255716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993" w:rsidRPr="00FA0003" w:rsidRDefault="00AE6993" w:rsidP="00255716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993" w:rsidRPr="00FA0003" w:rsidRDefault="00AE6993" w:rsidP="00255716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290</w:t>
            </w:r>
            <w:r w:rsidR="00255716">
              <w:rPr>
                <w:sz w:val="28"/>
                <w:szCs w:val="28"/>
                <w:lang w:val="bg-BG" w:eastAsia="en-US"/>
              </w:rPr>
              <w:t xml:space="preserve"> </w:t>
            </w:r>
            <w:r w:rsidRPr="00FA0003">
              <w:rPr>
                <w:sz w:val="28"/>
                <w:szCs w:val="28"/>
                <w:lang w:val="bg-BG" w:eastAsia="en-US"/>
              </w:rPr>
              <w:t>041</w:t>
            </w:r>
          </w:p>
        </w:tc>
      </w:tr>
      <w:tr w:rsidR="00E76010" w:rsidRPr="00FA0003" w:rsidTr="00541AD3">
        <w:trPr>
          <w:trHeight w:val="363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64" w:rsidRPr="00FA0003" w:rsidRDefault="00D40964" w:rsidP="00255716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</w:p>
          <w:p w:rsidR="00E76010" w:rsidRPr="00FA0003" w:rsidRDefault="00E76010" w:rsidP="00255716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51" w:rsidRPr="00FA0003" w:rsidRDefault="007D6A51" w:rsidP="00255716">
            <w:pPr>
              <w:jc w:val="center"/>
              <w:rPr>
                <w:sz w:val="28"/>
                <w:szCs w:val="28"/>
                <w:lang w:val="bg-BG" w:eastAsia="en-US"/>
              </w:rPr>
            </w:pPr>
          </w:p>
          <w:p w:rsidR="00E76010" w:rsidRPr="00FA0003" w:rsidRDefault="00E76010" w:rsidP="00255716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51" w:rsidRPr="00FA0003" w:rsidRDefault="007D6A51" w:rsidP="00255716">
            <w:pPr>
              <w:jc w:val="center"/>
              <w:rPr>
                <w:sz w:val="28"/>
                <w:szCs w:val="28"/>
                <w:lang w:val="bg-BG" w:eastAsia="en-US"/>
              </w:rPr>
            </w:pPr>
          </w:p>
          <w:p w:rsidR="00E76010" w:rsidRPr="00FA0003" w:rsidRDefault="00E76010" w:rsidP="00255716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504</w:t>
            </w:r>
            <w:r w:rsidR="00255716">
              <w:rPr>
                <w:sz w:val="28"/>
                <w:szCs w:val="28"/>
                <w:lang w:val="bg-BG" w:eastAsia="en-US"/>
              </w:rPr>
              <w:t xml:space="preserve"> </w:t>
            </w:r>
            <w:r w:rsidRPr="00FA0003">
              <w:rPr>
                <w:sz w:val="28"/>
                <w:szCs w:val="28"/>
                <w:lang w:val="bg-BG" w:eastAsia="en-US"/>
              </w:rPr>
              <w:t>937</w:t>
            </w:r>
          </w:p>
        </w:tc>
      </w:tr>
      <w:tr w:rsidR="00E76010" w:rsidRPr="00FA0003" w:rsidTr="00541AD3">
        <w:trPr>
          <w:trHeight w:val="40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10" w:rsidRPr="00FA0003" w:rsidRDefault="00E76010" w:rsidP="00255716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</w:p>
          <w:p w:rsidR="00E76010" w:rsidRPr="00FA0003" w:rsidRDefault="00E76010" w:rsidP="00255716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10" w:rsidRPr="00FA0003" w:rsidRDefault="00E76010" w:rsidP="00255716">
            <w:pPr>
              <w:jc w:val="center"/>
              <w:rPr>
                <w:sz w:val="28"/>
                <w:szCs w:val="28"/>
                <w:lang w:val="bg-BG" w:eastAsia="en-US"/>
              </w:rPr>
            </w:pPr>
          </w:p>
          <w:p w:rsidR="00E76010" w:rsidRPr="00FA0003" w:rsidRDefault="00E76010" w:rsidP="00255716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337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10" w:rsidRPr="00FA0003" w:rsidRDefault="00E76010" w:rsidP="00255716">
            <w:pPr>
              <w:jc w:val="center"/>
              <w:rPr>
                <w:sz w:val="28"/>
                <w:szCs w:val="28"/>
                <w:lang w:val="bg-BG" w:eastAsia="en-US"/>
              </w:rPr>
            </w:pPr>
          </w:p>
          <w:p w:rsidR="00E76010" w:rsidRPr="00FA0003" w:rsidRDefault="00E76010" w:rsidP="00255716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376</w:t>
            </w:r>
            <w:r w:rsidR="00255716">
              <w:rPr>
                <w:sz w:val="28"/>
                <w:szCs w:val="28"/>
                <w:lang w:val="bg-BG" w:eastAsia="en-US"/>
              </w:rPr>
              <w:t xml:space="preserve"> </w:t>
            </w:r>
            <w:r w:rsidRPr="00FA0003">
              <w:rPr>
                <w:sz w:val="28"/>
                <w:szCs w:val="28"/>
                <w:lang w:val="bg-BG" w:eastAsia="en-US"/>
              </w:rPr>
              <w:t>931</w:t>
            </w:r>
          </w:p>
        </w:tc>
      </w:tr>
      <w:tr w:rsidR="00E76010" w:rsidRPr="00FA0003" w:rsidTr="00541AD3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10" w:rsidRPr="00FA0003" w:rsidRDefault="00E76010" w:rsidP="00255716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</w:p>
          <w:p w:rsidR="00E76010" w:rsidRPr="00FA0003" w:rsidRDefault="00E76010" w:rsidP="00255716">
            <w:pPr>
              <w:jc w:val="center"/>
              <w:rPr>
                <w:b/>
                <w:sz w:val="28"/>
                <w:szCs w:val="28"/>
                <w:lang w:val="bg-BG"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10" w:rsidRPr="00FA0003" w:rsidRDefault="00E76010" w:rsidP="00255716">
            <w:pPr>
              <w:jc w:val="center"/>
              <w:rPr>
                <w:sz w:val="28"/>
                <w:szCs w:val="28"/>
                <w:lang w:val="bg-BG" w:eastAsia="en-US"/>
              </w:rPr>
            </w:pPr>
          </w:p>
          <w:p w:rsidR="00E76010" w:rsidRPr="00FA0003" w:rsidRDefault="00E76010" w:rsidP="00255716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784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10" w:rsidRPr="00FA0003" w:rsidRDefault="00E76010" w:rsidP="00255716">
            <w:pPr>
              <w:jc w:val="center"/>
              <w:rPr>
                <w:sz w:val="28"/>
                <w:szCs w:val="28"/>
                <w:lang w:val="bg-BG" w:eastAsia="en-US"/>
              </w:rPr>
            </w:pPr>
          </w:p>
          <w:p w:rsidR="00E76010" w:rsidRPr="00FA0003" w:rsidRDefault="00E76010" w:rsidP="00255716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373</w:t>
            </w:r>
            <w:r w:rsidR="00255716">
              <w:rPr>
                <w:sz w:val="28"/>
                <w:szCs w:val="28"/>
                <w:lang w:val="bg-BG" w:eastAsia="en-US"/>
              </w:rPr>
              <w:t xml:space="preserve"> </w:t>
            </w:r>
            <w:r w:rsidRPr="00FA0003">
              <w:rPr>
                <w:sz w:val="28"/>
                <w:szCs w:val="28"/>
                <w:lang w:val="bg-BG" w:eastAsia="en-US"/>
              </w:rPr>
              <w:t>899</w:t>
            </w:r>
          </w:p>
        </w:tc>
      </w:tr>
    </w:tbl>
    <w:p w:rsidR="00AF7274" w:rsidRPr="00FA0003" w:rsidRDefault="00AF7274" w:rsidP="00F36EB4">
      <w:pPr>
        <w:ind w:firstLine="708"/>
        <w:jc w:val="both"/>
        <w:rPr>
          <w:sz w:val="28"/>
          <w:szCs w:val="28"/>
          <w:lang w:val="bg-BG" w:eastAsia="en-US"/>
        </w:rPr>
      </w:pPr>
    </w:p>
    <w:p w:rsidR="00E76010" w:rsidRPr="00FA0003" w:rsidRDefault="00E76010" w:rsidP="00F36EB4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Средномесечното постъпление на дела на един </w:t>
      </w:r>
      <w:r w:rsidR="00C74C88" w:rsidRPr="00FA0003">
        <w:rPr>
          <w:sz w:val="28"/>
          <w:szCs w:val="28"/>
          <w:lang w:val="bg-BG" w:eastAsia="en-US"/>
        </w:rPr>
        <w:t xml:space="preserve">държавен </w:t>
      </w:r>
      <w:r w:rsidRPr="00FA0003">
        <w:rPr>
          <w:sz w:val="28"/>
          <w:szCs w:val="28"/>
          <w:lang w:val="bg-BG" w:eastAsia="en-US"/>
        </w:rPr>
        <w:t xml:space="preserve">съдебен изпълнител за 12 месеца </w:t>
      </w:r>
      <w:r w:rsidR="00D2707D">
        <w:rPr>
          <w:sz w:val="28"/>
          <w:szCs w:val="28"/>
          <w:lang w:val="bg-BG" w:eastAsia="en-US"/>
        </w:rPr>
        <w:t>е 28.50 бр.</w:t>
      </w:r>
      <w:r w:rsidR="00CB2445">
        <w:rPr>
          <w:sz w:val="28"/>
          <w:szCs w:val="28"/>
          <w:lang w:val="bg-BG" w:eastAsia="en-US"/>
        </w:rPr>
        <w:t xml:space="preserve"> </w:t>
      </w:r>
      <w:r w:rsidR="00D2707D">
        <w:rPr>
          <w:sz w:val="28"/>
          <w:szCs w:val="28"/>
          <w:lang w:val="bg-BG" w:eastAsia="en-US"/>
        </w:rPr>
        <w:t>дела /за сравнение през 2016</w:t>
      </w:r>
      <w:r w:rsidR="00605A70">
        <w:rPr>
          <w:sz w:val="28"/>
          <w:szCs w:val="28"/>
          <w:lang w:val="bg-BG" w:eastAsia="en-US"/>
        </w:rPr>
        <w:t xml:space="preserve"> </w:t>
      </w:r>
      <w:r w:rsidR="00D2707D">
        <w:rPr>
          <w:sz w:val="28"/>
          <w:szCs w:val="28"/>
          <w:lang w:val="bg-BG" w:eastAsia="en-US"/>
        </w:rPr>
        <w:t>г.</w:t>
      </w:r>
      <w:r w:rsidR="00605A70">
        <w:rPr>
          <w:sz w:val="28"/>
          <w:szCs w:val="28"/>
          <w:lang w:val="bg-BG" w:eastAsia="en-US"/>
        </w:rPr>
        <w:t xml:space="preserve"> </w:t>
      </w:r>
      <w:r w:rsidR="00D2707D">
        <w:rPr>
          <w:sz w:val="28"/>
          <w:szCs w:val="28"/>
          <w:lang w:val="bg-BG" w:eastAsia="en-US"/>
        </w:rPr>
        <w:t>-</w:t>
      </w:r>
      <w:r w:rsidR="00CB2445">
        <w:rPr>
          <w:sz w:val="28"/>
          <w:szCs w:val="28"/>
          <w:lang w:val="bg-BG" w:eastAsia="en-US"/>
        </w:rPr>
        <w:t xml:space="preserve"> </w:t>
      </w:r>
      <w:r w:rsidR="00A5597F" w:rsidRPr="00FA0003">
        <w:rPr>
          <w:sz w:val="28"/>
          <w:szCs w:val="28"/>
          <w:lang w:val="bg-BG" w:eastAsia="en-US"/>
        </w:rPr>
        <w:t>18</w:t>
      </w:r>
      <w:r w:rsidR="00255716">
        <w:rPr>
          <w:sz w:val="28"/>
          <w:szCs w:val="28"/>
          <w:lang w:val="bg-BG" w:eastAsia="en-US"/>
        </w:rPr>
        <w:t>,</w:t>
      </w:r>
      <w:r w:rsidR="00A5597F" w:rsidRPr="00FA0003">
        <w:rPr>
          <w:sz w:val="28"/>
          <w:szCs w:val="28"/>
          <w:lang w:val="bg-BG" w:eastAsia="en-US"/>
        </w:rPr>
        <w:t>08 бр.</w:t>
      </w:r>
      <w:r w:rsidR="00255716">
        <w:rPr>
          <w:sz w:val="28"/>
          <w:szCs w:val="28"/>
          <w:lang w:val="bg-BG" w:eastAsia="en-US"/>
        </w:rPr>
        <w:t xml:space="preserve"> </w:t>
      </w:r>
      <w:r w:rsidR="00A5597F" w:rsidRPr="00FA0003">
        <w:rPr>
          <w:sz w:val="28"/>
          <w:szCs w:val="28"/>
          <w:lang w:val="bg-BG" w:eastAsia="en-US"/>
        </w:rPr>
        <w:t>дела</w:t>
      </w:r>
      <w:r w:rsidR="00D2707D">
        <w:rPr>
          <w:sz w:val="28"/>
          <w:szCs w:val="28"/>
          <w:lang w:val="bg-BG" w:eastAsia="en-US"/>
        </w:rPr>
        <w:t>,</w:t>
      </w:r>
      <w:r w:rsidR="0020765D" w:rsidRPr="00FA0003">
        <w:rPr>
          <w:sz w:val="28"/>
          <w:szCs w:val="28"/>
          <w:lang w:val="bg-BG" w:eastAsia="en-US"/>
        </w:rPr>
        <w:t xml:space="preserve"> за </w:t>
      </w:r>
      <w:r w:rsidR="00AF7274" w:rsidRPr="00FA0003">
        <w:rPr>
          <w:sz w:val="28"/>
          <w:szCs w:val="28"/>
          <w:lang w:val="bg-BG" w:eastAsia="en-US"/>
        </w:rPr>
        <w:t xml:space="preserve"> 2015</w:t>
      </w:r>
      <w:r w:rsidR="00255716">
        <w:rPr>
          <w:sz w:val="28"/>
          <w:szCs w:val="28"/>
          <w:lang w:val="bg-BG" w:eastAsia="en-US"/>
        </w:rPr>
        <w:t xml:space="preserve"> </w:t>
      </w:r>
      <w:r w:rsidR="00AF7274" w:rsidRPr="00FA0003">
        <w:rPr>
          <w:sz w:val="28"/>
          <w:szCs w:val="28"/>
          <w:lang w:val="bg-BG" w:eastAsia="en-US"/>
        </w:rPr>
        <w:t>г.</w:t>
      </w:r>
      <w:r w:rsidR="00255716">
        <w:rPr>
          <w:sz w:val="28"/>
          <w:szCs w:val="28"/>
          <w:lang w:val="bg-BG" w:eastAsia="en-US"/>
        </w:rPr>
        <w:t xml:space="preserve"> </w:t>
      </w:r>
      <w:r w:rsidR="00AF7274" w:rsidRPr="00FA0003">
        <w:rPr>
          <w:sz w:val="28"/>
          <w:szCs w:val="28"/>
          <w:lang w:val="bg-BG" w:eastAsia="en-US"/>
        </w:rPr>
        <w:t>-</w:t>
      </w:r>
      <w:r w:rsidRPr="00FA0003">
        <w:rPr>
          <w:sz w:val="28"/>
          <w:szCs w:val="28"/>
          <w:lang w:val="bg-BG" w:eastAsia="en-US"/>
        </w:rPr>
        <w:t xml:space="preserve"> 20,58 бр.</w:t>
      </w:r>
      <w:r w:rsidR="0020765D" w:rsidRPr="00FA0003">
        <w:rPr>
          <w:sz w:val="28"/>
          <w:szCs w:val="28"/>
          <w:lang w:val="bg-BG" w:eastAsia="en-US"/>
        </w:rPr>
        <w:t>,</w:t>
      </w:r>
      <w:r w:rsidR="00CB2445">
        <w:rPr>
          <w:sz w:val="28"/>
          <w:szCs w:val="28"/>
          <w:lang w:val="bg-BG" w:eastAsia="en-US"/>
        </w:rPr>
        <w:t xml:space="preserve"> </w:t>
      </w:r>
      <w:r w:rsidR="00C74C88" w:rsidRPr="00FA0003">
        <w:rPr>
          <w:sz w:val="28"/>
          <w:szCs w:val="28"/>
          <w:lang w:val="bg-BG" w:eastAsia="en-US"/>
        </w:rPr>
        <w:t xml:space="preserve">за </w:t>
      </w:r>
      <w:r w:rsidRPr="00FA0003">
        <w:rPr>
          <w:sz w:val="28"/>
          <w:szCs w:val="28"/>
          <w:lang w:val="bg-BG" w:eastAsia="en-US"/>
        </w:rPr>
        <w:t>2014</w:t>
      </w:r>
      <w:r w:rsidR="00F36EB4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г. </w:t>
      </w:r>
      <w:r w:rsidR="00255716">
        <w:rPr>
          <w:sz w:val="28"/>
          <w:szCs w:val="28"/>
          <w:lang w:val="bg-BG" w:eastAsia="en-US"/>
        </w:rPr>
        <w:t>–</w:t>
      </w:r>
      <w:r w:rsidRPr="00FA0003">
        <w:rPr>
          <w:sz w:val="28"/>
          <w:szCs w:val="28"/>
          <w:lang w:val="bg-BG" w:eastAsia="en-US"/>
        </w:rPr>
        <w:t xml:space="preserve"> 28</w:t>
      </w:r>
      <w:r w:rsidR="00255716">
        <w:rPr>
          <w:sz w:val="28"/>
          <w:szCs w:val="28"/>
          <w:lang w:val="bg-BG" w:eastAsia="en-US"/>
        </w:rPr>
        <w:t>,</w:t>
      </w:r>
      <w:r w:rsidRPr="00FA0003">
        <w:rPr>
          <w:sz w:val="28"/>
          <w:szCs w:val="28"/>
          <w:lang w:val="bg-BG" w:eastAsia="en-US"/>
        </w:rPr>
        <w:t>08 бр./</w:t>
      </w:r>
      <w:r w:rsidR="00D2707D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Натовареността е </w:t>
      </w:r>
      <w:r w:rsidR="00D2707D">
        <w:rPr>
          <w:sz w:val="28"/>
          <w:szCs w:val="28"/>
          <w:lang w:val="bg-BG" w:eastAsia="en-US"/>
        </w:rPr>
        <w:t>увеличена</w:t>
      </w:r>
      <w:r w:rsidRPr="00FA0003">
        <w:rPr>
          <w:sz w:val="28"/>
          <w:szCs w:val="28"/>
          <w:lang w:val="bg-BG" w:eastAsia="en-US"/>
        </w:rPr>
        <w:t xml:space="preserve"> в сравнение с предходната година,</w:t>
      </w:r>
      <w:r w:rsidR="00D2707D">
        <w:rPr>
          <w:sz w:val="28"/>
          <w:szCs w:val="28"/>
          <w:lang w:val="bg-BG" w:eastAsia="en-US"/>
        </w:rPr>
        <w:t>като</w:t>
      </w:r>
      <w:r w:rsidRPr="00FA0003">
        <w:rPr>
          <w:sz w:val="28"/>
          <w:szCs w:val="28"/>
          <w:lang w:val="bg-BG" w:eastAsia="en-US"/>
        </w:rPr>
        <w:t xml:space="preserve"> следва да се отчете,</w:t>
      </w:r>
      <w:r w:rsidR="00F36EB4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че в съдебно-изпълнителна служба работи само един държавен съдебен изпълнител</w:t>
      </w:r>
      <w:r w:rsidR="00C74C88" w:rsidRPr="00FA0003">
        <w:rPr>
          <w:sz w:val="28"/>
          <w:szCs w:val="28"/>
          <w:lang w:val="bg-BG" w:eastAsia="en-US"/>
        </w:rPr>
        <w:t>,</w:t>
      </w:r>
      <w:r w:rsidR="00F36EB4" w:rsidRPr="00FA0003">
        <w:rPr>
          <w:sz w:val="28"/>
          <w:szCs w:val="28"/>
          <w:lang w:val="bg-BG" w:eastAsia="en-US"/>
        </w:rPr>
        <w:t xml:space="preserve"> </w:t>
      </w:r>
      <w:r w:rsidR="00C74C88" w:rsidRPr="00FA0003">
        <w:rPr>
          <w:sz w:val="28"/>
          <w:szCs w:val="28"/>
          <w:lang w:val="bg-BG" w:eastAsia="en-US"/>
        </w:rPr>
        <w:t>като има за приключване и значителен брой образувани дела от предходни години</w:t>
      </w:r>
      <w:r w:rsidRPr="00FA0003">
        <w:rPr>
          <w:sz w:val="28"/>
          <w:szCs w:val="28"/>
          <w:lang w:val="bg-BG" w:eastAsia="en-US"/>
        </w:rPr>
        <w:t>.</w:t>
      </w:r>
    </w:p>
    <w:p w:rsidR="00A5597F" w:rsidRPr="00FA0003" w:rsidRDefault="00A5597F" w:rsidP="00A5597F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При общо </w:t>
      </w:r>
      <w:r w:rsidR="00267E1B">
        <w:rPr>
          <w:sz w:val="28"/>
          <w:szCs w:val="28"/>
          <w:lang w:val="bg-BG" w:eastAsia="en-US"/>
        </w:rPr>
        <w:t>4 175</w:t>
      </w:r>
      <w:r w:rsidRPr="00FA0003">
        <w:rPr>
          <w:sz w:val="28"/>
          <w:szCs w:val="28"/>
          <w:lang w:val="bg-BG" w:eastAsia="en-US"/>
        </w:rPr>
        <w:t xml:space="preserve"> бр. изпълнителни дела за разглеждане, свършените са 1</w:t>
      </w:r>
      <w:r w:rsidR="00267E1B">
        <w:rPr>
          <w:sz w:val="28"/>
          <w:szCs w:val="28"/>
          <w:lang w:val="bg-BG" w:eastAsia="en-US"/>
        </w:rPr>
        <w:t>9</w:t>
      </w:r>
      <w:r w:rsidRPr="00FA0003">
        <w:rPr>
          <w:sz w:val="28"/>
          <w:szCs w:val="28"/>
          <w:lang w:val="bg-BG" w:eastAsia="en-US"/>
        </w:rPr>
        <w:t>6 бр., в т.ч. и 2</w:t>
      </w:r>
      <w:r w:rsidR="00267E1B">
        <w:rPr>
          <w:sz w:val="28"/>
          <w:szCs w:val="28"/>
          <w:lang w:val="bg-BG" w:eastAsia="en-US"/>
        </w:rPr>
        <w:t>8</w:t>
      </w:r>
      <w:r w:rsidRPr="00FA0003">
        <w:rPr>
          <w:sz w:val="28"/>
          <w:szCs w:val="28"/>
          <w:lang w:val="bg-BG" w:eastAsia="en-US"/>
        </w:rPr>
        <w:t xml:space="preserve"> бр.изпратени на друг съдебен изпълнител, което представлява – </w:t>
      </w:r>
      <w:r w:rsidR="00267E1B">
        <w:rPr>
          <w:sz w:val="28"/>
          <w:szCs w:val="28"/>
          <w:lang w:val="bg-BG" w:eastAsia="en-US"/>
        </w:rPr>
        <w:t>4.69%</w:t>
      </w:r>
      <w:r w:rsidR="00605A70">
        <w:rPr>
          <w:sz w:val="28"/>
          <w:szCs w:val="28"/>
          <w:lang w:val="bg-BG" w:eastAsia="en-US"/>
        </w:rPr>
        <w:t xml:space="preserve"> </w:t>
      </w:r>
      <w:r w:rsidR="0075112B">
        <w:rPr>
          <w:sz w:val="28"/>
          <w:szCs w:val="28"/>
          <w:lang w:val="bg-BG" w:eastAsia="en-US"/>
        </w:rPr>
        <w:t>/</w:t>
      </w:r>
      <w:r w:rsidR="009003F0">
        <w:rPr>
          <w:sz w:val="28"/>
          <w:szCs w:val="28"/>
          <w:lang w:val="bg-BG" w:eastAsia="en-US"/>
        </w:rPr>
        <w:t xml:space="preserve"> з</w:t>
      </w:r>
      <w:r w:rsidR="00267E1B">
        <w:rPr>
          <w:sz w:val="28"/>
          <w:szCs w:val="28"/>
          <w:lang w:val="bg-BG" w:eastAsia="en-US"/>
        </w:rPr>
        <w:t>а  2016</w:t>
      </w:r>
      <w:r w:rsidR="00605A70">
        <w:rPr>
          <w:sz w:val="28"/>
          <w:szCs w:val="28"/>
          <w:lang w:val="bg-BG" w:eastAsia="en-US"/>
        </w:rPr>
        <w:t xml:space="preserve"> </w:t>
      </w:r>
      <w:r w:rsidR="00267E1B">
        <w:rPr>
          <w:sz w:val="28"/>
          <w:szCs w:val="28"/>
          <w:lang w:val="bg-BG" w:eastAsia="en-US"/>
        </w:rPr>
        <w:t>г.</w:t>
      </w:r>
      <w:r w:rsidR="00CB2445">
        <w:rPr>
          <w:sz w:val="28"/>
          <w:szCs w:val="28"/>
          <w:lang w:val="bg-BG" w:eastAsia="en-US"/>
        </w:rPr>
        <w:t xml:space="preserve"> </w:t>
      </w:r>
      <w:r w:rsidR="00267E1B">
        <w:rPr>
          <w:sz w:val="28"/>
          <w:szCs w:val="28"/>
          <w:lang w:val="bg-BG" w:eastAsia="en-US"/>
        </w:rPr>
        <w:t xml:space="preserve">- </w:t>
      </w:r>
      <w:r w:rsidRPr="00FA0003">
        <w:rPr>
          <w:sz w:val="28"/>
          <w:szCs w:val="28"/>
          <w:lang w:val="bg-BG" w:eastAsia="en-US"/>
        </w:rPr>
        <w:t>4</w:t>
      </w:r>
      <w:r w:rsidR="004C0A80">
        <w:rPr>
          <w:sz w:val="28"/>
          <w:szCs w:val="28"/>
          <w:lang w:val="bg-BG" w:eastAsia="en-US"/>
        </w:rPr>
        <w:t>,</w:t>
      </w:r>
      <w:r w:rsidR="00605A70">
        <w:rPr>
          <w:sz w:val="28"/>
          <w:szCs w:val="28"/>
          <w:lang w:val="bg-BG" w:eastAsia="en-US"/>
        </w:rPr>
        <w:t xml:space="preserve">10%, </w:t>
      </w:r>
      <w:r w:rsidRPr="00FA0003">
        <w:rPr>
          <w:sz w:val="28"/>
          <w:szCs w:val="28"/>
          <w:lang w:val="bg-BG" w:eastAsia="en-US"/>
        </w:rPr>
        <w:t>за  2015</w:t>
      </w:r>
      <w:r w:rsidR="004C0A8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г.</w:t>
      </w:r>
      <w:r w:rsidR="004C0A8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-</w:t>
      </w:r>
      <w:r w:rsidR="004C0A80">
        <w:rPr>
          <w:sz w:val="28"/>
          <w:szCs w:val="28"/>
          <w:lang w:val="bg-BG" w:eastAsia="en-US"/>
        </w:rPr>
        <w:t xml:space="preserve"> 5,64%</w:t>
      </w:r>
      <w:r w:rsidR="0020765D" w:rsidRPr="00FA0003">
        <w:rPr>
          <w:sz w:val="28"/>
          <w:szCs w:val="28"/>
          <w:lang w:val="bg-BG" w:eastAsia="en-US"/>
        </w:rPr>
        <w:t>,</w:t>
      </w:r>
      <w:r w:rsidR="004C0A80">
        <w:rPr>
          <w:sz w:val="28"/>
          <w:szCs w:val="28"/>
          <w:lang w:val="bg-BG" w:eastAsia="en-US"/>
        </w:rPr>
        <w:t xml:space="preserve"> </w:t>
      </w:r>
      <w:r w:rsidR="0020765D" w:rsidRPr="00FA0003">
        <w:rPr>
          <w:sz w:val="28"/>
          <w:szCs w:val="28"/>
          <w:lang w:val="bg-BG" w:eastAsia="en-US"/>
        </w:rPr>
        <w:t xml:space="preserve">за </w:t>
      </w:r>
      <w:r w:rsidRPr="00FA0003">
        <w:rPr>
          <w:sz w:val="28"/>
          <w:szCs w:val="28"/>
          <w:lang w:val="bg-BG" w:eastAsia="en-US"/>
        </w:rPr>
        <w:t>2014 г. – 10,35%</w:t>
      </w:r>
      <w:r w:rsidR="00267E1B">
        <w:rPr>
          <w:sz w:val="28"/>
          <w:szCs w:val="28"/>
          <w:lang w:val="bg-BG" w:eastAsia="en-US"/>
        </w:rPr>
        <w:t>.</w:t>
      </w:r>
      <w:r w:rsidR="0075112B">
        <w:rPr>
          <w:sz w:val="28"/>
          <w:szCs w:val="28"/>
          <w:lang w:val="bg-BG" w:eastAsia="en-US"/>
        </w:rPr>
        <w:t>/</w:t>
      </w:r>
      <w:r w:rsidRPr="00FA0003">
        <w:rPr>
          <w:sz w:val="28"/>
          <w:szCs w:val="28"/>
          <w:lang w:val="bg-BG" w:eastAsia="en-US"/>
        </w:rPr>
        <w:t xml:space="preserve"> Този показател е </w:t>
      </w:r>
      <w:r w:rsidR="00267E1B">
        <w:rPr>
          <w:sz w:val="28"/>
          <w:szCs w:val="28"/>
          <w:lang w:val="bg-BG" w:eastAsia="en-US"/>
        </w:rPr>
        <w:t xml:space="preserve">стабилен </w:t>
      </w:r>
      <w:r w:rsidRPr="00FA0003">
        <w:rPr>
          <w:sz w:val="28"/>
          <w:szCs w:val="28"/>
          <w:lang w:val="bg-BG" w:eastAsia="en-US"/>
        </w:rPr>
        <w:t xml:space="preserve"> в сравнение с предходната календарна година.</w:t>
      </w:r>
    </w:p>
    <w:p w:rsidR="00A5597F" w:rsidRPr="00FA0003" w:rsidRDefault="00A5597F" w:rsidP="00A5597F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Останали несвършени дела са </w:t>
      </w:r>
      <w:r w:rsidR="00267E1B">
        <w:rPr>
          <w:sz w:val="28"/>
          <w:szCs w:val="28"/>
          <w:lang w:val="bg-BG" w:eastAsia="en-US"/>
        </w:rPr>
        <w:t xml:space="preserve"> 3979 бр.</w:t>
      </w:r>
      <w:r w:rsidR="00605A70">
        <w:rPr>
          <w:sz w:val="28"/>
          <w:szCs w:val="28"/>
          <w:lang w:val="bg-BG" w:eastAsia="en-US"/>
        </w:rPr>
        <w:t xml:space="preserve"> </w:t>
      </w:r>
      <w:r w:rsidR="00267E1B">
        <w:rPr>
          <w:sz w:val="28"/>
          <w:szCs w:val="28"/>
          <w:lang w:val="bg-BG" w:eastAsia="en-US"/>
        </w:rPr>
        <w:t>дела /за 2016</w:t>
      </w:r>
      <w:r w:rsidR="00605A70">
        <w:rPr>
          <w:sz w:val="28"/>
          <w:szCs w:val="28"/>
          <w:lang w:val="bg-BG" w:eastAsia="en-US"/>
        </w:rPr>
        <w:t xml:space="preserve"> </w:t>
      </w:r>
      <w:r w:rsidR="00267E1B">
        <w:rPr>
          <w:sz w:val="28"/>
          <w:szCs w:val="28"/>
          <w:lang w:val="bg-BG" w:eastAsia="en-US"/>
        </w:rPr>
        <w:t>г.</w:t>
      </w:r>
      <w:r w:rsidR="00605A70">
        <w:rPr>
          <w:sz w:val="28"/>
          <w:szCs w:val="28"/>
          <w:lang w:val="bg-BG" w:eastAsia="en-US"/>
        </w:rPr>
        <w:t xml:space="preserve"> </w:t>
      </w:r>
      <w:r w:rsidR="00267E1B">
        <w:rPr>
          <w:sz w:val="28"/>
          <w:szCs w:val="28"/>
          <w:lang w:val="bg-BG" w:eastAsia="en-US"/>
        </w:rPr>
        <w:t>-</w:t>
      </w:r>
      <w:r w:rsidR="00605A7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3833 бр.</w:t>
      </w:r>
      <w:r w:rsidR="0075112B">
        <w:rPr>
          <w:sz w:val="28"/>
          <w:szCs w:val="28"/>
          <w:lang w:val="bg-BG" w:eastAsia="en-US"/>
        </w:rPr>
        <w:t>,</w:t>
      </w:r>
      <w:r w:rsidRPr="00FA0003">
        <w:rPr>
          <w:sz w:val="28"/>
          <w:szCs w:val="28"/>
          <w:lang w:val="bg-BG" w:eastAsia="en-US"/>
        </w:rPr>
        <w:t xml:space="preserve"> </w:t>
      </w:r>
      <w:r w:rsidR="0075112B">
        <w:rPr>
          <w:sz w:val="28"/>
          <w:szCs w:val="28"/>
          <w:lang w:val="bg-BG" w:eastAsia="en-US"/>
        </w:rPr>
        <w:t xml:space="preserve">за </w:t>
      </w:r>
      <w:r w:rsidRPr="00FA0003">
        <w:rPr>
          <w:sz w:val="28"/>
          <w:szCs w:val="28"/>
          <w:lang w:val="bg-BG" w:eastAsia="en-US"/>
        </w:rPr>
        <w:t xml:space="preserve"> 2015</w:t>
      </w:r>
      <w:r w:rsidR="004C0A8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г.</w:t>
      </w:r>
      <w:r w:rsidR="0020765D" w:rsidRPr="00FA0003">
        <w:rPr>
          <w:sz w:val="28"/>
          <w:szCs w:val="28"/>
          <w:lang w:val="bg-BG" w:eastAsia="en-US"/>
        </w:rPr>
        <w:t xml:space="preserve"> са били </w:t>
      </w:r>
      <w:r w:rsidRPr="00FA0003">
        <w:rPr>
          <w:sz w:val="28"/>
          <w:szCs w:val="28"/>
          <w:lang w:val="bg-BG" w:eastAsia="en-US"/>
        </w:rPr>
        <w:t>3 780 бр.,</w:t>
      </w:r>
      <w:r w:rsidR="0020765D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2014 г. - 3759 бр./</w:t>
      </w:r>
      <w:r w:rsidR="00605A7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Налице е тенденция на устойчивост в броя на несвършените дела в последните четири години.</w:t>
      </w:r>
      <w:r w:rsidR="00605A7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Най-</w:t>
      </w:r>
      <w:r w:rsidRPr="00FA0003">
        <w:rPr>
          <w:sz w:val="28"/>
          <w:szCs w:val="28"/>
          <w:lang w:val="bg-BG" w:eastAsia="en-US"/>
        </w:rPr>
        <w:lastRenderedPageBreak/>
        <w:t xml:space="preserve">голям брой несвършени дела </w:t>
      </w:r>
      <w:r w:rsidR="0075112B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/2</w:t>
      </w:r>
      <w:r w:rsidR="00267E1B">
        <w:rPr>
          <w:sz w:val="28"/>
          <w:szCs w:val="28"/>
          <w:lang w:val="bg-BG" w:eastAsia="en-US"/>
        </w:rPr>
        <w:t>231</w:t>
      </w:r>
      <w:r w:rsidRPr="00FA0003">
        <w:rPr>
          <w:sz w:val="28"/>
          <w:szCs w:val="28"/>
          <w:lang w:val="bg-BG" w:eastAsia="en-US"/>
        </w:rPr>
        <w:t xml:space="preserve"> бр./ са в полза на юридически лица, в т.ч.  в полза на банки.       </w:t>
      </w:r>
    </w:p>
    <w:p w:rsidR="00A5597F" w:rsidRPr="00FA0003" w:rsidRDefault="00A5597F" w:rsidP="00A5597F">
      <w:pPr>
        <w:ind w:firstLine="720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Събраната сума е в размер на</w:t>
      </w:r>
      <w:r w:rsidR="00267E1B">
        <w:rPr>
          <w:sz w:val="28"/>
          <w:szCs w:val="28"/>
          <w:lang w:val="bg-BG" w:eastAsia="en-US"/>
        </w:rPr>
        <w:t xml:space="preserve">  281 199 лв.</w:t>
      </w:r>
      <w:r w:rsidR="00605A70">
        <w:rPr>
          <w:sz w:val="28"/>
          <w:szCs w:val="28"/>
          <w:lang w:val="bg-BG" w:eastAsia="en-US"/>
        </w:rPr>
        <w:t xml:space="preserve"> </w:t>
      </w:r>
      <w:r w:rsidR="00267E1B">
        <w:rPr>
          <w:sz w:val="28"/>
          <w:szCs w:val="28"/>
          <w:lang w:val="bg-BG" w:eastAsia="en-US"/>
        </w:rPr>
        <w:t>/за  2016</w:t>
      </w:r>
      <w:r w:rsidR="00605A70">
        <w:rPr>
          <w:sz w:val="28"/>
          <w:szCs w:val="28"/>
          <w:lang w:val="bg-BG" w:eastAsia="en-US"/>
        </w:rPr>
        <w:t xml:space="preserve"> </w:t>
      </w:r>
      <w:r w:rsidR="00267E1B">
        <w:rPr>
          <w:sz w:val="28"/>
          <w:szCs w:val="28"/>
          <w:lang w:val="bg-BG" w:eastAsia="en-US"/>
        </w:rPr>
        <w:t>г.</w:t>
      </w:r>
      <w:r w:rsidR="00605A70">
        <w:rPr>
          <w:sz w:val="28"/>
          <w:szCs w:val="28"/>
          <w:lang w:val="bg-BG" w:eastAsia="en-US"/>
        </w:rPr>
        <w:t xml:space="preserve"> </w:t>
      </w:r>
      <w:r w:rsidR="00267E1B">
        <w:rPr>
          <w:sz w:val="28"/>
          <w:szCs w:val="28"/>
          <w:lang w:val="bg-BG" w:eastAsia="en-US"/>
        </w:rPr>
        <w:t xml:space="preserve">- </w:t>
      </w:r>
      <w:r w:rsidR="004C0A8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290 041 лв.</w:t>
      </w:r>
      <w:r w:rsidR="0075112B">
        <w:rPr>
          <w:sz w:val="28"/>
          <w:szCs w:val="28"/>
          <w:lang w:val="bg-BG" w:eastAsia="en-US"/>
        </w:rPr>
        <w:t>,</w:t>
      </w:r>
      <w:r w:rsidRPr="00FA0003">
        <w:rPr>
          <w:sz w:val="28"/>
          <w:szCs w:val="28"/>
          <w:lang w:val="bg-BG" w:eastAsia="en-US"/>
        </w:rPr>
        <w:t xml:space="preserve"> за 2015</w:t>
      </w:r>
      <w:r w:rsidR="004C0A8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г.</w:t>
      </w:r>
      <w:r w:rsidR="004C0A8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- 504</w:t>
      </w:r>
      <w:r w:rsidR="0020765D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937 лв.</w:t>
      </w:r>
      <w:r w:rsidR="0020765D" w:rsidRPr="00FA0003">
        <w:rPr>
          <w:sz w:val="28"/>
          <w:szCs w:val="28"/>
          <w:lang w:val="bg-BG" w:eastAsia="en-US"/>
        </w:rPr>
        <w:t>,</w:t>
      </w:r>
      <w:r w:rsidR="004C0A80">
        <w:rPr>
          <w:sz w:val="28"/>
          <w:szCs w:val="28"/>
          <w:lang w:val="bg-BG" w:eastAsia="en-US"/>
        </w:rPr>
        <w:t xml:space="preserve"> </w:t>
      </w:r>
      <w:r w:rsidR="0020765D" w:rsidRPr="00FA0003">
        <w:rPr>
          <w:sz w:val="28"/>
          <w:szCs w:val="28"/>
          <w:lang w:val="bg-BG" w:eastAsia="en-US"/>
        </w:rPr>
        <w:t xml:space="preserve">за </w:t>
      </w:r>
      <w:r w:rsidRPr="00FA0003">
        <w:rPr>
          <w:sz w:val="28"/>
          <w:szCs w:val="28"/>
          <w:lang w:val="bg-BG" w:eastAsia="en-US"/>
        </w:rPr>
        <w:t xml:space="preserve"> 2014 г. </w:t>
      </w:r>
      <w:r w:rsidR="004C0A80">
        <w:rPr>
          <w:sz w:val="28"/>
          <w:szCs w:val="28"/>
          <w:lang w:val="bg-BG" w:eastAsia="en-US"/>
        </w:rPr>
        <w:t>–</w:t>
      </w:r>
      <w:r w:rsidRPr="00FA0003">
        <w:rPr>
          <w:sz w:val="28"/>
          <w:szCs w:val="28"/>
          <w:lang w:val="bg-BG" w:eastAsia="en-US"/>
        </w:rPr>
        <w:t xml:space="preserve"> 376</w:t>
      </w:r>
      <w:r w:rsidR="004C0A8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931 лв./. </w:t>
      </w:r>
      <w:r w:rsidR="0020765D" w:rsidRPr="00FA0003">
        <w:rPr>
          <w:sz w:val="28"/>
          <w:szCs w:val="28"/>
          <w:lang w:val="bg-BG" w:eastAsia="en-US"/>
        </w:rPr>
        <w:t>Прави впечатление,</w:t>
      </w:r>
      <w:r w:rsidR="004C0A80">
        <w:rPr>
          <w:sz w:val="28"/>
          <w:szCs w:val="28"/>
          <w:lang w:val="bg-BG" w:eastAsia="en-US"/>
        </w:rPr>
        <w:t xml:space="preserve"> </w:t>
      </w:r>
      <w:r w:rsidR="0020765D" w:rsidRPr="00FA0003">
        <w:rPr>
          <w:sz w:val="28"/>
          <w:szCs w:val="28"/>
          <w:lang w:val="bg-BG" w:eastAsia="en-US"/>
        </w:rPr>
        <w:t>че събраната сума в сравнение с предходните  календарни година е значително намаляла.</w:t>
      </w:r>
      <w:r w:rsidRPr="00FA0003">
        <w:rPr>
          <w:sz w:val="28"/>
          <w:szCs w:val="28"/>
          <w:lang w:val="bg-BG" w:eastAsia="en-US"/>
        </w:rPr>
        <w:t xml:space="preserve"> Останалата за събиране сума в края на отчетния период е в размер на </w:t>
      </w:r>
      <w:r w:rsidR="00267E1B">
        <w:rPr>
          <w:sz w:val="28"/>
          <w:szCs w:val="28"/>
          <w:lang w:val="bg-BG" w:eastAsia="en-US"/>
        </w:rPr>
        <w:t>3 983</w:t>
      </w:r>
      <w:r w:rsidR="00BB0DD3">
        <w:rPr>
          <w:sz w:val="28"/>
          <w:szCs w:val="28"/>
          <w:lang w:val="bg-BG" w:eastAsia="en-US"/>
        </w:rPr>
        <w:t> </w:t>
      </w:r>
      <w:r w:rsidR="00267E1B">
        <w:rPr>
          <w:sz w:val="28"/>
          <w:szCs w:val="28"/>
          <w:lang w:val="bg-BG" w:eastAsia="en-US"/>
        </w:rPr>
        <w:t>450</w:t>
      </w:r>
      <w:r w:rsidR="00BB0DD3">
        <w:rPr>
          <w:sz w:val="28"/>
          <w:szCs w:val="28"/>
          <w:lang w:val="bg-BG" w:eastAsia="en-US"/>
        </w:rPr>
        <w:t xml:space="preserve"> </w:t>
      </w:r>
      <w:r w:rsidR="00267E1B">
        <w:rPr>
          <w:sz w:val="28"/>
          <w:szCs w:val="28"/>
          <w:lang w:val="bg-BG" w:eastAsia="en-US"/>
        </w:rPr>
        <w:t>лв. /за 2016</w:t>
      </w:r>
      <w:r w:rsidR="00BB0DD3">
        <w:rPr>
          <w:sz w:val="28"/>
          <w:szCs w:val="28"/>
          <w:lang w:val="bg-BG" w:eastAsia="en-US"/>
        </w:rPr>
        <w:t xml:space="preserve"> </w:t>
      </w:r>
      <w:r w:rsidR="00267E1B">
        <w:rPr>
          <w:sz w:val="28"/>
          <w:szCs w:val="28"/>
          <w:lang w:val="bg-BG" w:eastAsia="en-US"/>
        </w:rPr>
        <w:t xml:space="preserve">г.- </w:t>
      </w:r>
      <w:r w:rsidRPr="00FA0003">
        <w:rPr>
          <w:sz w:val="28"/>
          <w:szCs w:val="28"/>
          <w:lang w:val="bg-BG" w:eastAsia="en-US"/>
        </w:rPr>
        <w:t>4  063 457лв.</w:t>
      </w:r>
      <w:r w:rsidR="00267E1B">
        <w:rPr>
          <w:sz w:val="28"/>
          <w:szCs w:val="28"/>
          <w:lang w:val="bg-BG" w:eastAsia="en-US"/>
        </w:rPr>
        <w:t>,</w:t>
      </w:r>
      <w:r w:rsidRPr="00FA0003">
        <w:rPr>
          <w:sz w:val="28"/>
          <w:szCs w:val="28"/>
          <w:lang w:val="bg-BG" w:eastAsia="en-US"/>
        </w:rPr>
        <w:t xml:space="preserve"> </w:t>
      </w:r>
      <w:r w:rsidR="0075112B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за 2015</w:t>
      </w:r>
      <w:r w:rsidR="004C0A8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г. - 4 248 309 лв.</w:t>
      </w:r>
      <w:r w:rsidR="0020765D" w:rsidRPr="00FA0003">
        <w:rPr>
          <w:sz w:val="28"/>
          <w:szCs w:val="28"/>
          <w:lang w:val="bg-BG" w:eastAsia="en-US"/>
        </w:rPr>
        <w:t>,</w:t>
      </w:r>
      <w:r w:rsidR="004C0A80">
        <w:rPr>
          <w:sz w:val="28"/>
          <w:szCs w:val="28"/>
          <w:lang w:val="bg-BG" w:eastAsia="en-US"/>
        </w:rPr>
        <w:t xml:space="preserve"> </w:t>
      </w:r>
      <w:r w:rsidR="0020765D" w:rsidRPr="00FA0003">
        <w:rPr>
          <w:sz w:val="28"/>
          <w:szCs w:val="28"/>
          <w:lang w:val="bg-BG" w:eastAsia="en-US"/>
        </w:rPr>
        <w:t xml:space="preserve">за  </w:t>
      </w:r>
      <w:r w:rsidRPr="00FA0003">
        <w:rPr>
          <w:sz w:val="28"/>
          <w:szCs w:val="28"/>
          <w:lang w:val="bg-BG" w:eastAsia="en-US"/>
        </w:rPr>
        <w:t>2014 г. – 4 583 695 лв./.</w:t>
      </w:r>
    </w:p>
    <w:p w:rsidR="00745856" w:rsidRDefault="00972067" w:rsidP="00F36EB4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b/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През 2016</w:t>
      </w:r>
      <w:r w:rsidR="004C0A8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г. са постъпили </w:t>
      </w:r>
      <w:r w:rsidR="00745856">
        <w:rPr>
          <w:sz w:val="28"/>
          <w:szCs w:val="28"/>
          <w:lang w:val="bg-BG" w:eastAsia="en-US"/>
        </w:rPr>
        <w:t>4</w:t>
      </w:r>
      <w:r w:rsidR="00BB0DD3">
        <w:rPr>
          <w:sz w:val="28"/>
          <w:szCs w:val="28"/>
          <w:lang w:val="bg-BG" w:eastAsia="en-US"/>
        </w:rPr>
        <w:t xml:space="preserve"> </w:t>
      </w:r>
      <w:r w:rsidR="00745856">
        <w:rPr>
          <w:sz w:val="28"/>
          <w:szCs w:val="28"/>
          <w:lang w:val="bg-BG" w:eastAsia="en-US"/>
        </w:rPr>
        <w:t>бр.</w:t>
      </w:r>
      <w:r w:rsidR="00BB0DD3">
        <w:rPr>
          <w:sz w:val="28"/>
          <w:szCs w:val="28"/>
          <w:lang w:val="bg-BG" w:eastAsia="en-US"/>
        </w:rPr>
        <w:t xml:space="preserve"> </w:t>
      </w:r>
      <w:r w:rsidR="00745856">
        <w:rPr>
          <w:sz w:val="28"/>
          <w:szCs w:val="28"/>
          <w:lang w:val="bg-BG" w:eastAsia="en-US"/>
        </w:rPr>
        <w:t>жалби  против действията на ДСИ,</w:t>
      </w:r>
      <w:r w:rsidR="00BB0DD3">
        <w:rPr>
          <w:sz w:val="28"/>
          <w:szCs w:val="28"/>
          <w:lang w:val="bg-BG" w:eastAsia="en-US"/>
        </w:rPr>
        <w:t xml:space="preserve"> </w:t>
      </w:r>
      <w:r w:rsidR="00745856">
        <w:rPr>
          <w:sz w:val="28"/>
          <w:szCs w:val="28"/>
          <w:lang w:val="bg-BG" w:eastAsia="en-US"/>
        </w:rPr>
        <w:t>от които едната е уважена.</w:t>
      </w:r>
    </w:p>
    <w:p w:rsidR="00E76010" w:rsidRPr="00FA0003" w:rsidRDefault="0075112B" w:rsidP="00F36EB4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За сравнение през 2016</w:t>
      </w:r>
      <w:r w:rsidR="00BB0DD3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 xml:space="preserve">г. са постъпили </w:t>
      </w:r>
      <w:r w:rsidR="00972067" w:rsidRPr="00FA0003">
        <w:rPr>
          <w:sz w:val="28"/>
          <w:szCs w:val="28"/>
          <w:lang w:val="bg-BG" w:eastAsia="en-US"/>
        </w:rPr>
        <w:t>2 бр.</w:t>
      </w:r>
      <w:r w:rsidR="00BB0DD3">
        <w:rPr>
          <w:sz w:val="28"/>
          <w:szCs w:val="28"/>
          <w:lang w:val="bg-BG" w:eastAsia="en-US"/>
        </w:rPr>
        <w:t xml:space="preserve"> </w:t>
      </w:r>
      <w:r w:rsidR="00972067" w:rsidRPr="00FA0003">
        <w:rPr>
          <w:sz w:val="28"/>
          <w:szCs w:val="28"/>
          <w:lang w:val="bg-BG" w:eastAsia="en-US"/>
        </w:rPr>
        <w:t>жалби против действията на ДСИ,</w:t>
      </w:r>
      <w:r w:rsidR="004C0A80">
        <w:rPr>
          <w:sz w:val="28"/>
          <w:szCs w:val="28"/>
          <w:lang w:val="bg-BG" w:eastAsia="en-US"/>
        </w:rPr>
        <w:t xml:space="preserve"> </w:t>
      </w:r>
      <w:r w:rsidR="00972067" w:rsidRPr="00FA0003">
        <w:rPr>
          <w:sz w:val="28"/>
          <w:szCs w:val="28"/>
          <w:lang w:val="bg-BG" w:eastAsia="en-US"/>
        </w:rPr>
        <w:t xml:space="preserve">от които </w:t>
      </w:r>
      <w:r w:rsidR="0020765D" w:rsidRPr="00FA0003">
        <w:rPr>
          <w:sz w:val="28"/>
          <w:szCs w:val="28"/>
          <w:lang w:val="bg-BG" w:eastAsia="en-US"/>
        </w:rPr>
        <w:t xml:space="preserve">едната </w:t>
      </w:r>
      <w:r w:rsidR="00972067" w:rsidRPr="00FA0003">
        <w:rPr>
          <w:sz w:val="28"/>
          <w:szCs w:val="28"/>
          <w:lang w:val="bg-BG" w:eastAsia="en-US"/>
        </w:rPr>
        <w:t>е уважена</w:t>
      </w:r>
      <w:r w:rsidR="0020765D" w:rsidRPr="00FA0003">
        <w:rPr>
          <w:sz w:val="28"/>
          <w:szCs w:val="28"/>
          <w:lang w:val="bg-BG" w:eastAsia="en-US"/>
        </w:rPr>
        <w:t>.</w:t>
      </w:r>
      <w:r w:rsidR="00BB0DD3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П</w:t>
      </w:r>
      <w:r w:rsidR="0020765D" w:rsidRPr="00FA0003">
        <w:rPr>
          <w:sz w:val="28"/>
          <w:szCs w:val="28"/>
          <w:lang w:val="bg-BG" w:eastAsia="en-US"/>
        </w:rPr>
        <w:t>рез 2015</w:t>
      </w:r>
      <w:r w:rsidR="004C0A80">
        <w:rPr>
          <w:sz w:val="28"/>
          <w:szCs w:val="28"/>
          <w:lang w:val="bg-BG" w:eastAsia="en-US"/>
        </w:rPr>
        <w:t xml:space="preserve"> </w:t>
      </w:r>
      <w:r w:rsidR="0020765D" w:rsidRPr="00FA0003">
        <w:rPr>
          <w:sz w:val="28"/>
          <w:szCs w:val="28"/>
          <w:lang w:val="bg-BG" w:eastAsia="en-US"/>
        </w:rPr>
        <w:t>г.</w:t>
      </w:r>
      <w:r w:rsidR="00972067" w:rsidRPr="00FA0003">
        <w:rPr>
          <w:sz w:val="28"/>
          <w:szCs w:val="28"/>
          <w:lang w:val="bg-BG" w:eastAsia="en-US"/>
        </w:rPr>
        <w:t xml:space="preserve"> </w:t>
      </w:r>
      <w:r w:rsidR="00E76010" w:rsidRPr="00FA0003">
        <w:rPr>
          <w:sz w:val="28"/>
          <w:szCs w:val="28"/>
          <w:lang w:val="bg-BG" w:eastAsia="en-US"/>
        </w:rPr>
        <w:t>не са постъпили жалби против действията на съдебния изпълнител</w:t>
      </w:r>
      <w:r w:rsidR="0020765D" w:rsidRPr="00FA0003">
        <w:rPr>
          <w:sz w:val="28"/>
          <w:szCs w:val="28"/>
          <w:lang w:val="bg-BG" w:eastAsia="en-US"/>
        </w:rPr>
        <w:t>,</w:t>
      </w:r>
      <w:r w:rsidR="00E76010" w:rsidRPr="00FA0003">
        <w:rPr>
          <w:sz w:val="28"/>
          <w:szCs w:val="28"/>
          <w:lang w:val="bg-BG" w:eastAsia="en-US"/>
        </w:rPr>
        <w:t xml:space="preserve"> през 2014</w:t>
      </w:r>
      <w:r w:rsidR="00F36EB4" w:rsidRPr="00FA0003">
        <w:rPr>
          <w:sz w:val="28"/>
          <w:szCs w:val="28"/>
          <w:lang w:val="bg-BG" w:eastAsia="en-US"/>
        </w:rPr>
        <w:t xml:space="preserve"> </w:t>
      </w:r>
      <w:r w:rsidR="00E76010" w:rsidRPr="00FA0003">
        <w:rPr>
          <w:sz w:val="28"/>
          <w:szCs w:val="28"/>
          <w:lang w:val="bg-BG" w:eastAsia="en-US"/>
        </w:rPr>
        <w:t>г. жалбите са били 2 бр.</w:t>
      </w:r>
      <w:r w:rsidR="00F36EB4" w:rsidRPr="00FA0003">
        <w:rPr>
          <w:sz w:val="28"/>
          <w:szCs w:val="28"/>
          <w:lang w:val="bg-BG" w:eastAsia="en-US"/>
        </w:rPr>
        <w:t xml:space="preserve"> </w:t>
      </w:r>
      <w:r w:rsidR="00501EED" w:rsidRPr="00FA0003">
        <w:rPr>
          <w:sz w:val="28"/>
          <w:szCs w:val="28"/>
          <w:lang w:val="bg-BG" w:eastAsia="en-US"/>
        </w:rPr>
        <w:t>/</w:t>
      </w:r>
      <w:r w:rsidR="00E76010" w:rsidRPr="00FA0003">
        <w:rPr>
          <w:sz w:val="28"/>
          <w:szCs w:val="28"/>
          <w:lang w:val="bg-BG" w:eastAsia="en-US"/>
        </w:rPr>
        <w:t>неуважени</w:t>
      </w:r>
      <w:r w:rsidR="00501EED" w:rsidRPr="00FA0003">
        <w:rPr>
          <w:sz w:val="28"/>
          <w:szCs w:val="28"/>
          <w:lang w:val="bg-BG" w:eastAsia="en-US"/>
        </w:rPr>
        <w:t>/</w:t>
      </w:r>
      <w:r>
        <w:rPr>
          <w:sz w:val="28"/>
          <w:szCs w:val="28"/>
          <w:lang w:val="bg-BG" w:eastAsia="en-US"/>
        </w:rPr>
        <w:t>.</w:t>
      </w:r>
      <w:r w:rsidR="00E76010" w:rsidRPr="00FA0003">
        <w:rPr>
          <w:sz w:val="28"/>
          <w:szCs w:val="28"/>
          <w:lang w:val="bg-BG" w:eastAsia="en-US"/>
        </w:rPr>
        <w:t xml:space="preserve"> </w:t>
      </w:r>
    </w:p>
    <w:p w:rsidR="00E76010" w:rsidRPr="00FA0003" w:rsidRDefault="00E76010" w:rsidP="00F36EB4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От горното следва, че качеството на изпълнителните действия е много добро.</w:t>
      </w:r>
      <w:r w:rsidR="003F5809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И през отчетната година забавянето на движението на изпълнителните дела се дължи най-вече на недостатъчна активност от взискателите за посочване способ на изпълнение и своевременно внасяне на държавни такси,</w:t>
      </w:r>
      <w:r w:rsidR="00F36EB4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липса на имущество на длъжниците,</w:t>
      </w:r>
      <w:r w:rsidR="003F5809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като много от </w:t>
      </w:r>
      <w:r w:rsidR="00222AB4" w:rsidRPr="00FA0003">
        <w:rPr>
          <w:sz w:val="28"/>
          <w:szCs w:val="28"/>
          <w:lang w:val="bg-BG" w:eastAsia="en-US"/>
        </w:rPr>
        <w:t xml:space="preserve">тях </w:t>
      </w:r>
      <w:r w:rsidRPr="00FA0003">
        <w:rPr>
          <w:sz w:val="28"/>
          <w:szCs w:val="28"/>
          <w:lang w:val="bg-BG" w:eastAsia="en-US"/>
        </w:rPr>
        <w:t>използват възможността да спестят сумата от пропорционална такса,</w:t>
      </w:r>
      <w:r w:rsidR="004C0A80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ако внесат задължението си в доброволния двуседмичен срок.</w:t>
      </w:r>
    </w:p>
    <w:p w:rsidR="00BB7D87" w:rsidRPr="00FA0003" w:rsidRDefault="00BB7D87" w:rsidP="00E76010">
      <w:pPr>
        <w:jc w:val="both"/>
        <w:rPr>
          <w:sz w:val="28"/>
          <w:szCs w:val="28"/>
          <w:lang w:val="bg-BG" w:eastAsia="en-US"/>
        </w:rPr>
      </w:pPr>
    </w:p>
    <w:p w:rsidR="00E76010" w:rsidRPr="00FA0003" w:rsidRDefault="00E76010" w:rsidP="00541AD3">
      <w:pPr>
        <w:pStyle w:val="ab"/>
        <w:numPr>
          <w:ilvl w:val="0"/>
          <w:numId w:val="1"/>
        </w:numPr>
        <w:jc w:val="center"/>
        <w:outlineLvl w:val="0"/>
        <w:rPr>
          <w:sz w:val="28"/>
          <w:szCs w:val="28"/>
          <w:u w:val="single"/>
          <w:lang w:val="bg-BG" w:eastAsia="en-US"/>
        </w:rPr>
      </w:pPr>
      <w:r w:rsidRPr="00FA0003">
        <w:rPr>
          <w:b/>
          <w:sz w:val="28"/>
          <w:szCs w:val="28"/>
          <w:u w:val="single"/>
          <w:lang w:val="bg-BG" w:eastAsia="en-US"/>
        </w:rPr>
        <w:t>СЛУЖБА ПО ВПИСВАНИЯТА</w:t>
      </w:r>
    </w:p>
    <w:p w:rsidR="00E76010" w:rsidRPr="00FA0003" w:rsidRDefault="00E76010" w:rsidP="00E76010">
      <w:pPr>
        <w:jc w:val="both"/>
        <w:rPr>
          <w:i/>
          <w:sz w:val="28"/>
          <w:szCs w:val="28"/>
          <w:lang w:val="bg-BG" w:eastAsia="en-US"/>
        </w:rPr>
      </w:pPr>
    </w:p>
    <w:p w:rsidR="00E76010" w:rsidRPr="00FA0003" w:rsidRDefault="00E76010" w:rsidP="00E76010">
      <w:pPr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ab/>
        <w:t>Сравнителен анализ на вписванията за последните четири години:</w:t>
      </w:r>
    </w:p>
    <w:p w:rsidR="00E76010" w:rsidRPr="00FA0003" w:rsidRDefault="00E76010" w:rsidP="00E76010">
      <w:pPr>
        <w:jc w:val="both"/>
        <w:rPr>
          <w:sz w:val="28"/>
          <w:szCs w:val="28"/>
          <w:lang w:val="bg-BG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2803"/>
      </w:tblGrid>
      <w:tr w:rsidR="00E76010" w:rsidRPr="00FA0003" w:rsidTr="00501EED">
        <w:trPr>
          <w:trHeight w:val="431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A51" w:rsidRPr="00FA0003" w:rsidRDefault="00E76010" w:rsidP="007D6A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Година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010" w:rsidRPr="00FA0003" w:rsidRDefault="00E76010" w:rsidP="00E7601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A0003">
              <w:rPr>
                <w:b/>
                <w:sz w:val="28"/>
                <w:szCs w:val="28"/>
                <w:lang w:val="bg-BG" w:eastAsia="en-US"/>
              </w:rPr>
              <w:t>Брой на вписвания</w:t>
            </w:r>
          </w:p>
        </w:tc>
      </w:tr>
      <w:tr w:rsidR="00972067" w:rsidRPr="00FA0003" w:rsidTr="0025561F">
        <w:trPr>
          <w:trHeight w:val="36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67" w:rsidRPr="00FA0003" w:rsidRDefault="008F05B8" w:rsidP="0025561F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2017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67" w:rsidRPr="00FA0003" w:rsidRDefault="008F05B8" w:rsidP="0025561F">
            <w:pPr>
              <w:jc w:val="center"/>
              <w:rPr>
                <w:sz w:val="28"/>
                <w:szCs w:val="28"/>
                <w:lang w:val="bg-BG" w:eastAsia="en-US"/>
              </w:rPr>
            </w:pPr>
            <w:r>
              <w:rPr>
                <w:sz w:val="28"/>
                <w:szCs w:val="28"/>
                <w:lang w:val="bg-BG" w:eastAsia="en-US"/>
              </w:rPr>
              <w:t>9 128</w:t>
            </w:r>
          </w:p>
        </w:tc>
      </w:tr>
      <w:tr w:rsidR="0025561F" w:rsidRPr="00FA0003" w:rsidTr="0025561F">
        <w:trPr>
          <w:trHeight w:val="255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1F" w:rsidRDefault="0025561F" w:rsidP="0025561F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2016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1F" w:rsidRDefault="0025561F" w:rsidP="0025561F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10</w:t>
            </w:r>
            <w:r>
              <w:rPr>
                <w:sz w:val="28"/>
                <w:szCs w:val="28"/>
                <w:lang w:val="bg-BG" w:eastAsia="en-US"/>
              </w:rPr>
              <w:t xml:space="preserve"> </w:t>
            </w:r>
            <w:r w:rsidRPr="00FA0003">
              <w:rPr>
                <w:sz w:val="28"/>
                <w:szCs w:val="28"/>
                <w:lang w:val="bg-BG" w:eastAsia="en-US"/>
              </w:rPr>
              <w:t>8</w:t>
            </w:r>
            <w:r>
              <w:rPr>
                <w:sz w:val="28"/>
                <w:szCs w:val="28"/>
                <w:lang w:val="bg-BG" w:eastAsia="en-US"/>
              </w:rPr>
              <w:t>56</w:t>
            </w:r>
          </w:p>
        </w:tc>
      </w:tr>
      <w:tr w:rsidR="00E76010" w:rsidRPr="00FA0003" w:rsidTr="0025561F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10" w:rsidRPr="00FA0003" w:rsidRDefault="007D6A51" w:rsidP="0025561F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</w:t>
            </w:r>
            <w:r w:rsidR="00E76010" w:rsidRPr="00FA0003">
              <w:rPr>
                <w:sz w:val="28"/>
                <w:szCs w:val="28"/>
                <w:lang w:val="bg-BG" w:eastAsia="en-US"/>
              </w:rPr>
              <w:t>015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10" w:rsidRPr="00FA0003" w:rsidRDefault="00E76010" w:rsidP="0025561F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10</w:t>
            </w:r>
            <w:r w:rsidR="00D85909">
              <w:rPr>
                <w:sz w:val="28"/>
                <w:szCs w:val="28"/>
                <w:lang w:val="bg-BG" w:eastAsia="en-US"/>
              </w:rPr>
              <w:t xml:space="preserve"> </w:t>
            </w:r>
            <w:r w:rsidRPr="00FA0003">
              <w:rPr>
                <w:sz w:val="28"/>
                <w:szCs w:val="28"/>
                <w:lang w:val="bg-BG" w:eastAsia="en-US"/>
              </w:rPr>
              <w:t>747</w:t>
            </w:r>
          </w:p>
        </w:tc>
      </w:tr>
      <w:tr w:rsidR="00E76010" w:rsidRPr="00FA0003" w:rsidTr="0025561F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10" w:rsidRPr="00FA0003" w:rsidRDefault="00E76010" w:rsidP="0025561F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2014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10" w:rsidRPr="00FA0003" w:rsidRDefault="00E76010" w:rsidP="0025561F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10</w:t>
            </w:r>
            <w:r w:rsidR="00D85909">
              <w:rPr>
                <w:sz w:val="28"/>
                <w:szCs w:val="28"/>
                <w:lang w:val="bg-BG" w:eastAsia="en-US"/>
              </w:rPr>
              <w:t xml:space="preserve"> </w:t>
            </w:r>
            <w:r w:rsidRPr="00FA0003">
              <w:rPr>
                <w:sz w:val="28"/>
                <w:szCs w:val="28"/>
                <w:lang w:val="bg-BG" w:eastAsia="en-US"/>
              </w:rPr>
              <w:t>517</w:t>
            </w:r>
          </w:p>
        </w:tc>
      </w:tr>
      <w:tr w:rsidR="00E76010" w:rsidRPr="00FA0003" w:rsidTr="0025561F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10" w:rsidRPr="00FA0003" w:rsidRDefault="00E76010" w:rsidP="0025561F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2013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10" w:rsidRPr="00FA0003" w:rsidRDefault="00E76010" w:rsidP="0025561F">
            <w:pPr>
              <w:jc w:val="center"/>
              <w:rPr>
                <w:sz w:val="28"/>
                <w:szCs w:val="28"/>
                <w:lang w:val="bg-BG" w:eastAsia="en-US"/>
              </w:rPr>
            </w:pPr>
            <w:r w:rsidRPr="00FA0003">
              <w:rPr>
                <w:sz w:val="28"/>
                <w:szCs w:val="28"/>
                <w:lang w:val="bg-BG" w:eastAsia="en-US"/>
              </w:rPr>
              <w:t>10</w:t>
            </w:r>
            <w:r w:rsidR="00D85909">
              <w:rPr>
                <w:sz w:val="28"/>
                <w:szCs w:val="28"/>
                <w:lang w:val="bg-BG" w:eastAsia="en-US"/>
              </w:rPr>
              <w:t xml:space="preserve"> </w:t>
            </w:r>
            <w:r w:rsidRPr="00FA0003">
              <w:rPr>
                <w:sz w:val="28"/>
                <w:szCs w:val="28"/>
                <w:lang w:val="bg-BG" w:eastAsia="en-US"/>
              </w:rPr>
              <w:t>045</w:t>
            </w:r>
          </w:p>
        </w:tc>
      </w:tr>
    </w:tbl>
    <w:p w:rsidR="00BF233D" w:rsidRDefault="00BF233D" w:rsidP="008F05B8">
      <w:pPr>
        <w:ind w:firstLine="720"/>
        <w:jc w:val="both"/>
        <w:rPr>
          <w:sz w:val="28"/>
          <w:szCs w:val="28"/>
          <w:lang w:val="bg-BG" w:eastAsia="en-US"/>
        </w:rPr>
      </w:pPr>
    </w:p>
    <w:p w:rsidR="008F05B8" w:rsidRPr="00FA0003" w:rsidRDefault="008F05B8" w:rsidP="008F05B8">
      <w:pPr>
        <w:ind w:firstLine="720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През </w:t>
      </w:r>
      <w:r w:rsidRPr="00FA0003">
        <w:rPr>
          <w:sz w:val="28"/>
          <w:szCs w:val="28"/>
          <w:lang w:val="bg-BG" w:eastAsia="en-US"/>
        </w:rPr>
        <w:t>201</w:t>
      </w:r>
      <w:r>
        <w:rPr>
          <w:sz w:val="28"/>
          <w:szCs w:val="28"/>
          <w:lang w:val="bg-BG" w:eastAsia="en-US"/>
        </w:rPr>
        <w:t>7</w:t>
      </w:r>
      <w:r w:rsidRPr="00FA0003">
        <w:rPr>
          <w:sz w:val="28"/>
          <w:szCs w:val="28"/>
          <w:lang w:val="bg-BG" w:eastAsia="en-US"/>
        </w:rPr>
        <w:t xml:space="preserve"> г. са постъпили </w:t>
      </w:r>
      <w:r>
        <w:rPr>
          <w:sz w:val="28"/>
          <w:szCs w:val="28"/>
          <w:lang w:val="bg-BG" w:eastAsia="en-US"/>
        </w:rPr>
        <w:t>9 133</w:t>
      </w:r>
      <w:r w:rsidRPr="00FA0003">
        <w:rPr>
          <w:sz w:val="28"/>
          <w:szCs w:val="28"/>
          <w:lang w:val="bg-BG" w:eastAsia="en-US"/>
        </w:rPr>
        <w:t xml:space="preserve"> бр. актове, подлежащи на вписване, отбелязване или заличаване.Постановени са </w:t>
      </w:r>
      <w:r>
        <w:rPr>
          <w:sz w:val="28"/>
          <w:szCs w:val="28"/>
          <w:lang w:val="bg-BG" w:eastAsia="en-US"/>
        </w:rPr>
        <w:t>7</w:t>
      </w:r>
      <w:r w:rsidRPr="00FA0003">
        <w:rPr>
          <w:sz w:val="28"/>
          <w:szCs w:val="28"/>
          <w:lang w:val="bg-BG" w:eastAsia="en-US"/>
        </w:rPr>
        <w:t xml:space="preserve"> бр.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откази за вписване</w:t>
      </w:r>
      <w:r>
        <w:rPr>
          <w:sz w:val="28"/>
          <w:szCs w:val="28"/>
          <w:lang w:val="bg-BG" w:eastAsia="en-US"/>
        </w:rPr>
        <w:t>,</w:t>
      </w:r>
      <w:r w:rsidRPr="00FA0003">
        <w:rPr>
          <w:sz w:val="28"/>
          <w:szCs w:val="28"/>
          <w:lang w:val="bg-BG" w:eastAsia="en-US"/>
        </w:rPr>
        <w:t xml:space="preserve"> от които </w:t>
      </w:r>
      <w:r>
        <w:rPr>
          <w:sz w:val="28"/>
          <w:szCs w:val="28"/>
          <w:lang w:val="bg-BG" w:eastAsia="en-US"/>
        </w:rPr>
        <w:t>1</w:t>
      </w:r>
      <w:r w:rsidR="00BB0DD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бр.</w:t>
      </w:r>
      <w:r>
        <w:rPr>
          <w:sz w:val="28"/>
          <w:szCs w:val="28"/>
          <w:lang w:val="bg-BG" w:eastAsia="en-US"/>
        </w:rPr>
        <w:t xml:space="preserve"> е </w:t>
      </w:r>
      <w:r w:rsidRPr="00FA0003">
        <w:rPr>
          <w:sz w:val="28"/>
          <w:szCs w:val="28"/>
          <w:lang w:val="bg-BG" w:eastAsia="en-US"/>
        </w:rPr>
        <w:t>обжалван</w:t>
      </w:r>
      <w:r>
        <w:rPr>
          <w:sz w:val="28"/>
          <w:szCs w:val="28"/>
          <w:lang w:val="bg-BG" w:eastAsia="en-US"/>
        </w:rPr>
        <w:t xml:space="preserve"> и отменен от Окръжен съд</w:t>
      </w:r>
      <w:r w:rsidR="00BB0DD3">
        <w:rPr>
          <w:sz w:val="28"/>
          <w:szCs w:val="28"/>
          <w:lang w:val="bg-BG" w:eastAsia="en-US"/>
        </w:rPr>
        <w:t xml:space="preserve"> – </w:t>
      </w:r>
      <w:r>
        <w:rPr>
          <w:sz w:val="28"/>
          <w:szCs w:val="28"/>
          <w:lang w:val="bg-BG" w:eastAsia="en-US"/>
        </w:rPr>
        <w:t>Стара Загора,</w:t>
      </w:r>
      <w:r w:rsidR="00BB0DD3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след което вписването е извършено</w:t>
      </w:r>
      <w:r w:rsidRPr="00FA0003">
        <w:rPr>
          <w:sz w:val="28"/>
          <w:szCs w:val="28"/>
          <w:lang w:val="bg-BG" w:eastAsia="en-US"/>
        </w:rPr>
        <w:t>.</w:t>
      </w:r>
      <w:r w:rsidR="0075112B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Приключени са </w:t>
      </w:r>
      <w:r>
        <w:rPr>
          <w:sz w:val="28"/>
          <w:szCs w:val="28"/>
          <w:lang w:val="bg-BG" w:eastAsia="en-US"/>
        </w:rPr>
        <w:t>9128</w:t>
      </w:r>
      <w:r w:rsidRPr="00FA0003">
        <w:rPr>
          <w:sz w:val="28"/>
          <w:szCs w:val="28"/>
          <w:lang w:val="bg-BG" w:eastAsia="en-US"/>
        </w:rPr>
        <w:t xml:space="preserve"> бр.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вписвания.</w:t>
      </w:r>
      <w:r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Образувани са </w:t>
      </w:r>
      <w:r>
        <w:rPr>
          <w:sz w:val="28"/>
          <w:szCs w:val="28"/>
          <w:lang w:val="bg-BG" w:eastAsia="en-US"/>
        </w:rPr>
        <w:t xml:space="preserve">6 675 броя нотариални </w:t>
      </w:r>
      <w:r w:rsidRPr="00FA0003">
        <w:rPr>
          <w:sz w:val="28"/>
          <w:szCs w:val="28"/>
          <w:lang w:val="bg-BG" w:eastAsia="en-US"/>
        </w:rPr>
        <w:t>дела.</w:t>
      </w:r>
    </w:p>
    <w:p w:rsidR="0003692D" w:rsidRPr="00FA0003" w:rsidRDefault="008F05B8" w:rsidP="00E76010">
      <w:pPr>
        <w:ind w:firstLine="720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  За сравнение п</w:t>
      </w:r>
      <w:r w:rsidR="00E76010" w:rsidRPr="00FA0003">
        <w:rPr>
          <w:sz w:val="28"/>
          <w:szCs w:val="28"/>
          <w:lang w:val="bg-BG" w:eastAsia="en-US"/>
        </w:rPr>
        <w:t>рез 201</w:t>
      </w:r>
      <w:r w:rsidR="00597362" w:rsidRPr="00FA0003">
        <w:rPr>
          <w:sz w:val="28"/>
          <w:szCs w:val="28"/>
          <w:lang w:val="bg-BG" w:eastAsia="en-US"/>
        </w:rPr>
        <w:t>6</w:t>
      </w:r>
      <w:r w:rsidR="00E76010" w:rsidRPr="00FA0003">
        <w:rPr>
          <w:sz w:val="28"/>
          <w:szCs w:val="28"/>
          <w:lang w:val="bg-BG" w:eastAsia="en-US"/>
        </w:rPr>
        <w:t xml:space="preserve"> г. са постъпили 10</w:t>
      </w:r>
      <w:r w:rsidR="00D85909">
        <w:rPr>
          <w:sz w:val="28"/>
          <w:szCs w:val="28"/>
          <w:lang w:val="bg-BG" w:eastAsia="en-US"/>
        </w:rPr>
        <w:t xml:space="preserve"> </w:t>
      </w:r>
      <w:r w:rsidR="00597362" w:rsidRPr="00FA0003">
        <w:rPr>
          <w:sz w:val="28"/>
          <w:szCs w:val="28"/>
          <w:lang w:val="bg-BG" w:eastAsia="en-US"/>
        </w:rPr>
        <w:t>862</w:t>
      </w:r>
      <w:r w:rsidR="00E76010" w:rsidRPr="00FA0003">
        <w:rPr>
          <w:sz w:val="28"/>
          <w:szCs w:val="28"/>
          <w:lang w:val="bg-BG" w:eastAsia="en-US"/>
        </w:rPr>
        <w:t xml:space="preserve"> бр. актове, подлежащи на вписване, отбелязване или заличаване.</w:t>
      </w:r>
      <w:r w:rsidR="00597362" w:rsidRPr="00FA0003">
        <w:rPr>
          <w:sz w:val="28"/>
          <w:szCs w:val="28"/>
          <w:lang w:val="bg-BG" w:eastAsia="en-US"/>
        </w:rPr>
        <w:t>Постановени са 6 бр.</w:t>
      </w:r>
      <w:r w:rsidR="00D85909">
        <w:rPr>
          <w:sz w:val="28"/>
          <w:szCs w:val="28"/>
          <w:lang w:val="bg-BG" w:eastAsia="en-US"/>
        </w:rPr>
        <w:t xml:space="preserve"> </w:t>
      </w:r>
      <w:r w:rsidR="00597362" w:rsidRPr="00FA0003">
        <w:rPr>
          <w:sz w:val="28"/>
          <w:szCs w:val="28"/>
          <w:lang w:val="bg-BG" w:eastAsia="en-US"/>
        </w:rPr>
        <w:t>откази за вписване</w:t>
      </w:r>
      <w:r w:rsidR="00D85909">
        <w:rPr>
          <w:sz w:val="28"/>
          <w:szCs w:val="28"/>
          <w:lang w:val="bg-BG" w:eastAsia="en-US"/>
        </w:rPr>
        <w:t>,</w:t>
      </w:r>
      <w:r w:rsidR="00597362" w:rsidRPr="00FA0003">
        <w:rPr>
          <w:sz w:val="28"/>
          <w:szCs w:val="28"/>
          <w:lang w:val="bg-BG" w:eastAsia="en-US"/>
        </w:rPr>
        <w:t xml:space="preserve"> от които 2</w:t>
      </w:r>
      <w:r w:rsidR="00D85909">
        <w:rPr>
          <w:sz w:val="28"/>
          <w:szCs w:val="28"/>
          <w:lang w:val="bg-BG" w:eastAsia="en-US"/>
        </w:rPr>
        <w:t xml:space="preserve"> </w:t>
      </w:r>
      <w:r w:rsidR="00597362" w:rsidRPr="00FA0003">
        <w:rPr>
          <w:sz w:val="28"/>
          <w:szCs w:val="28"/>
          <w:lang w:val="bg-BG" w:eastAsia="en-US"/>
        </w:rPr>
        <w:t>бр.</w:t>
      </w:r>
      <w:r w:rsidR="00D85909">
        <w:rPr>
          <w:sz w:val="28"/>
          <w:szCs w:val="28"/>
          <w:lang w:val="bg-BG" w:eastAsia="en-US"/>
        </w:rPr>
        <w:t xml:space="preserve"> </w:t>
      </w:r>
      <w:r w:rsidR="00597362" w:rsidRPr="00FA0003">
        <w:rPr>
          <w:sz w:val="28"/>
          <w:szCs w:val="28"/>
          <w:lang w:val="bg-BG" w:eastAsia="en-US"/>
        </w:rPr>
        <w:t>са обжалвани.Единият е потвърден от О</w:t>
      </w:r>
      <w:r w:rsidR="00142595">
        <w:rPr>
          <w:sz w:val="28"/>
          <w:szCs w:val="28"/>
          <w:lang w:val="bg-BG" w:eastAsia="en-US"/>
        </w:rPr>
        <w:t>к</w:t>
      </w:r>
      <w:r w:rsidR="00D85909">
        <w:rPr>
          <w:sz w:val="28"/>
          <w:szCs w:val="28"/>
          <w:lang w:val="bg-BG" w:eastAsia="en-US"/>
        </w:rPr>
        <w:t xml:space="preserve">ръжен съд – </w:t>
      </w:r>
      <w:r w:rsidR="00597362" w:rsidRPr="00FA0003">
        <w:rPr>
          <w:sz w:val="28"/>
          <w:szCs w:val="28"/>
          <w:lang w:val="bg-BG" w:eastAsia="en-US"/>
        </w:rPr>
        <w:t>Стара Загора,</w:t>
      </w:r>
      <w:r w:rsidR="00D85909">
        <w:rPr>
          <w:sz w:val="28"/>
          <w:szCs w:val="28"/>
          <w:lang w:val="bg-BG" w:eastAsia="en-US"/>
        </w:rPr>
        <w:t xml:space="preserve"> </w:t>
      </w:r>
      <w:r w:rsidR="00597362" w:rsidRPr="00FA0003">
        <w:rPr>
          <w:sz w:val="28"/>
          <w:szCs w:val="28"/>
          <w:lang w:val="bg-BG" w:eastAsia="en-US"/>
        </w:rPr>
        <w:t>а по втория от тях съд</w:t>
      </w:r>
      <w:r w:rsidR="00D85909">
        <w:rPr>
          <w:sz w:val="28"/>
          <w:szCs w:val="28"/>
          <w:lang w:val="bg-BG" w:eastAsia="en-US"/>
        </w:rPr>
        <w:t>ът</w:t>
      </w:r>
      <w:r w:rsidR="00597362" w:rsidRPr="00FA0003">
        <w:rPr>
          <w:sz w:val="28"/>
          <w:szCs w:val="28"/>
          <w:lang w:val="bg-BG" w:eastAsia="en-US"/>
        </w:rPr>
        <w:t xml:space="preserve"> не се е произнесъл.</w:t>
      </w:r>
      <w:r w:rsidR="00D85909">
        <w:rPr>
          <w:sz w:val="28"/>
          <w:szCs w:val="28"/>
          <w:lang w:val="bg-BG" w:eastAsia="en-US"/>
        </w:rPr>
        <w:t xml:space="preserve"> </w:t>
      </w:r>
      <w:r w:rsidR="00597362" w:rsidRPr="00FA0003">
        <w:rPr>
          <w:sz w:val="28"/>
          <w:szCs w:val="28"/>
          <w:lang w:val="bg-BG" w:eastAsia="en-US"/>
        </w:rPr>
        <w:t>Приключени са 10</w:t>
      </w:r>
      <w:r w:rsidR="00D85909">
        <w:rPr>
          <w:sz w:val="28"/>
          <w:szCs w:val="28"/>
          <w:lang w:val="bg-BG" w:eastAsia="en-US"/>
        </w:rPr>
        <w:t xml:space="preserve"> </w:t>
      </w:r>
      <w:r w:rsidR="00597362" w:rsidRPr="00FA0003">
        <w:rPr>
          <w:sz w:val="28"/>
          <w:szCs w:val="28"/>
          <w:lang w:val="bg-BG" w:eastAsia="en-US"/>
        </w:rPr>
        <w:t>856 бр.</w:t>
      </w:r>
      <w:r w:rsidR="00D85909">
        <w:rPr>
          <w:sz w:val="28"/>
          <w:szCs w:val="28"/>
          <w:lang w:val="bg-BG" w:eastAsia="en-US"/>
        </w:rPr>
        <w:t xml:space="preserve"> </w:t>
      </w:r>
      <w:r w:rsidR="00597362" w:rsidRPr="00FA0003">
        <w:rPr>
          <w:sz w:val="28"/>
          <w:szCs w:val="28"/>
          <w:lang w:val="bg-BG" w:eastAsia="en-US"/>
        </w:rPr>
        <w:t>вписвания.</w:t>
      </w:r>
      <w:r w:rsidR="007D6A51" w:rsidRPr="00FA0003">
        <w:rPr>
          <w:sz w:val="28"/>
          <w:szCs w:val="28"/>
          <w:lang w:val="bg-BG" w:eastAsia="en-US"/>
        </w:rPr>
        <w:t>Образувани са 7 031дела.</w:t>
      </w:r>
      <w:r w:rsidR="0075112B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П</w:t>
      </w:r>
      <w:r w:rsidR="0003692D" w:rsidRPr="00FA0003">
        <w:rPr>
          <w:sz w:val="28"/>
          <w:szCs w:val="28"/>
          <w:lang w:val="bg-BG" w:eastAsia="en-US"/>
        </w:rPr>
        <w:t>рез 201</w:t>
      </w:r>
      <w:r>
        <w:rPr>
          <w:sz w:val="28"/>
          <w:szCs w:val="28"/>
          <w:lang w:val="bg-BG" w:eastAsia="en-US"/>
        </w:rPr>
        <w:t>5</w:t>
      </w:r>
      <w:r w:rsidR="00D85909">
        <w:rPr>
          <w:sz w:val="28"/>
          <w:szCs w:val="28"/>
          <w:lang w:val="bg-BG" w:eastAsia="en-US"/>
        </w:rPr>
        <w:t xml:space="preserve"> </w:t>
      </w:r>
      <w:r w:rsidR="0003692D" w:rsidRPr="00FA0003">
        <w:rPr>
          <w:sz w:val="28"/>
          <w:szCs w:val="28"/>
          <w:lang w:val="bg-BG" w:eastAsia="en-US"/>
        </w:rPr>
        <w:t>г. са постъпили 10</w:t>
      </w:r>
      <w:r w:rsidR="00D85909">
        <w:rPr>
          <w:sz w:val="28"/>
          <w:szCs w:val="28"/>
          <w:lang w:val="bg-BG" w:eastAsia="en-US"/>
        </w:rPr>
        <w:t xml:space="preserve"> </w:t>
      </w:r>
      <w:r w:rsidR="0003692D" w:rsidRPr="00FA0003">
        <w:rPr>
          <w:sz w:val="28"/>
          <w:szCs w:val="28"/>
          <w:lang w:val="bg-BG" w:eastAsia="en-US"/>
        </w:rPr>
        <w:t>750 бр. актове,подлежащи на вписване,</w:t>
      </w:r>
      <w:r w:rsidR="00BB0DD3">
        <w:rPr>
          <w:sz w:val="28"/>
          <w:szCs w:val="28"/>
          <w:lang w:val="bg-BG" w:eastAsia="en-US"/>
        </w:rPr>
        <w:t xml:space="preserve"> </w:t>
      </w:r>
      <w:r w:rsidR="0003692D" w:rsidRPr="00FA0003">
        <w:rPr>
          <w:sz w:val="28"/>
          <w:szCs w:val="28"/>
          <w:lang w:val="bg-BG" w:eastAsia="en-US"/>
        </w:rPr>
        <w:t xml:space="preserve">отбелязване или заличаване. Постановени са 3 бр. откази, които са влезли в сила. Приключени са 10747 бр. вписвания. Образувани са 7393 бр. нотариални дела. </w:t>
      </w:r>
    </w:p>
    <w:p w:rsidR="00DA53FD" w:rsidRDefault="00DA53FD" w:rsidP="00F36EB4">
      <w:pPr>
        <w:ind w:firstLine="708"/>
        <w:jc w:val="both"/>
        <w:rPr>
          <w:sz w:val="28"/>
          <w:szCs w:val="28"/>
          <w:lang w:val="bg-BG" w:eastAsia="en-US"/>
        </w:rPr>
      </w:pPr>
    </w:p>
    <w:p w:rsidR="00E76010" w:rsidRDefault="008D1607" w:rsidP="00F36EB4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Макар и през календарната 2017</w:t>
      </w:r>
      <w:r w:rsidR="00BB0DD3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г.</w:t>
      </w:r>
      <w:r w:rsidR="00BB0DD3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актовете</w:t>
      </w:r>
      <w:r w:rsidR="003F5809">
        <w:rPr>
          <w:sz w:val="28"/>
          <w:szCs w:val="28"/>
          <w:lang w:val="bg-BG" w:eastAsia="en-US"/>
        </w:rPr>
        <w:t>,</w:t>
      </w:r>
      <w:r>
        <w:rPr>
          <w:sz w:val="28"/>
          <w:szCs w:val="28"/>
          <w:lang w:val="bg-BG" w:eastAsia="en-US"/>
        </w:rPr>
        <w:t xml:space="preserve"> подлежащи на вписване</w:t>
      </w:r>
      <w:r w:rsidR="003F5809">
        <w:rPr>
          <w:sz w:val="28"/>
          <w:szCs w:val="28"/>
          <w:lang w:val="bg-BG" w:eastAsia="en-US"/>
        </w:rPr>
        <w:t>,</w:t>
      </w:r>
      <w:r>
        <w:rPr>
          <w:sz w:val="28"/>
          <w:szCs w:val="28"/>
          <w:lang w:val="bg-BG" w:eastAsia="en-US"/>
        </w:rPr>
        <w:t xml:space="preserve"> да са намалели с над 1500</w:t>
      </w:r>
      <w:r w:rsidR="00BB0DD3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бр., п</w:t>
      </w:r>
      <w:r w:rsidR="00222AB4" w:rsidRPr="00FA0003">
        <w:rPr>
          <w:sz w:val="28"/>
          <w:szCs w:val="28"/>
          <w:lang w:val="bg-BG" w:eastAsia="en-US"/>
        </w:rPr>
        <w:t xml:space="preserve">рез сравнителния петгодишен период се установява трайна тенденция за </w:t>
      </w:r>
      <w:r>
        <w:rPr>
          <w:sz w:val="28"/>
          <w:szCs w:val="28"/>
          <w:lang w:val="bg-BG" w:eastAsia="en-US"/>
        </w:rPr>
        <w:t xml:space="preserve">запазване на </w:t>
      </w:r>
      <w:r w:rsidR="00E76010" w:rsidRPr="00FA0003">
        <w:rPr>
          <w:sz w:val="28"/>
          <w:szCs w:val="28"/>
          <w:lang w:val="bg-BG" w:eastAsia="en-US"/>
        </w:rPr>
        <w:t>по-голямо</w:t>
      </w:r>
      <w:r>
        <w:rPr>
          <w:sz w:val="28"/>
          <w:szCs w:val="28"/>
          <w:lang w:val="bg-BG" w:eastAsia="en-US"/>
        </w:rPr>
        <w:t>то</w:t>
      </w:r>
      <w:r w:rsidR="00E76010" w:rsidRPr="00FA0003">
        <w:rPr>
          <w:sz w:val="28"/>
          <w:szCs w:val="28"/>
          <w:lang w:val="bg-BG" w:eastAsia="en-US"/>
        </w:rPr>
        <w:t xml:space="preserve"> натоварване на съдиите по вписванията.</w:t>
      </w:r>
      <w:r w:rsidR="003F5809">
        <w:rPr>
          <w:sz w:val="28"/>
          <w:szCs w:val="28"/>
          <w:lang w:val="bg-BG" w:eastAsia="en-US"/>
        </w:rPr>
        <w:t xml:space="preserve"> </w:t>
      </w:r>
      <w:r w:rsidR="00222AB4" w:rsidRPr="00FA0003">
        <w:rPr>
          <w:sz w:val="28"/>
          <w:szCs w:val="28"/>
          <w:lang w:val="bg-BG" w:eastAsia="en-US"/>
        </w:rPr>
        <w:t>Независимо от това е създадена много добра организация за работа от съдиите по вписванията Боряна Дянкова и Гергана Домузова,</w:t>
      </w:r>
      <w:r w:rsidR="0003692D" w:rsidRPr="00FA0003">
        <w:rPr>
          <w:sz w:val="28"/>
          <w:szCs w:val="28"/>
          <w:lang w:val="bg-BG" w:eastAsia="en-US"/>
        </w:rPr>
        <w:t xml:space="preserve"> </w:t>
      </w:r>
      <w:r w:rsidR="00222AB4" w:rsidRPr="00FA0003">
        <w:rPr>
          <w:sz w:val="28"/>
          <w:szCs w:val="28"/>
          <w:lang w:val="bg-BG" w:eastAsia="en-US"/>
        </w:rPr>
        <w:t xml:space="preserve">като същите се редуват при ползването на платения си </w:t>
      </w:r>
      <w:r w:rsidR="0003692D" w:rsidRPr="00FA0003">
        <w:rPr>
          <w:sz w:val="28"/>
          <w:szCs w:val="28"/>
          <w:lang w:val="bg-BG" w:eastAsia="en-US"/>
        </w:rPr>
        <w:t xml:space="preserve"> </w:t>
      </w:r>
      <w:r w:rsidR="00222AB4" w:rsidRPr="00FA0003">
        <w:rPr>
          <w:sz w:val="28"/>
          <w:szCs w:val="28"/>
          <w:lang w:val="bg-BG" w:eastAsia="en-US"/>
        </w:rPr>
        <w:t xml:space="preserve">годишен отпуск. </w:t>
      </w:r>
      <w:r w:rsidR="00E76010" w:rsidRPr="00FA0003">
        <w:rPr>
          <w:sz w:val="28"/>
          <w:szCs w:val="28"/>
          <w:lang w:val="bg-BG" w:eastAsia="en-US"/>
        </w:rPr>
        <w:t xml:space="preserve">          </w:t>
      </w:r>
    </w:p>
    <w:p w:rsidR="00CB2445" w:rsidRDefault="00CB2445" w:rsidP="00F36EB4">
      <w:pPr>
        <w:ind w:firstLine="708"/>
        <w:jc w:val="both"/>
        <w:rPr>
          <w:sz w:val="28"/>
          <w:szCs w:val="28"/>
          <w:lang w:val="bg-BG" w:eastAsia="en-US"/>
        </w:rPr>
      </w:pPr>
    </w:p>
    <w:p w:rsidR="009469DC" w:rsidRPr="00FA0003" w:rsidRDefault="007F722B" w:rsidP="00541AD3">
      <w:pPr>
        <w:pStyle w:val="ab"/>
        <w:numPr>
          <w:ilvl w:val="0"/>
          <w:numId w:val="1"/>
        </w:numPr>
        <w:jc w:val="center"/>
        <w:rPr>
          <w:b/>
          <w:sz w:val="28"/>
          <w:szCs w:val="28"/>
          <w:u w:val="single"/>
          <w:lang w:val="bg-BG" w:eastAsia="en-US"/>
        </w:rPr>
      </w:pPr>
      <w:r w:rsidRPr="00FA0003">
        <w:rPr>
          <w:b/>
          <w:sz w:val="28"/>
          <w:szCs w:val="28"/>
          <w:u w:val="single"/>
          <w:lang w:val="bg-BG" w:eastAsia="en-US"/>
        </w:rPr>
        <w:t>ОСЪЩЕСТВЕН КОНТРОЛ</w:t>
      </w:r>
      <w:r w:rsidR="009469DC" w:rsidRPr="00FA0003">
        <w:rPr>
          <w:b/>
          <w:sz w:val="28"/>
          <w:szCs w:val="28"/>
          <w:u w:val="single"/>
          <w:lang w:val="bg-BG" w:eastAsia="en-US"/>
        </w:rPr>
        <w:t xml:space="preserve"> и </w:t>
      </w:r>
      <w:r w:rsidR="006E3B8B" w:rsidRPr="00FA0003">
        <w:rPr>
          <w:b/>
          <w:sz w:val="28"/>
          <w:szCs w:val="28"/>
          <w:u w:val="single"/>
          <w:lang w:val="bg-BG" w:eastAsia="en-US"/>
        </w:rPr>
        <w:t xml:space="preserve">ПРЕДПРИЕТИ </w:t>
      </w:r>
      <w:r w:rsidRPr="00FA0003">
        <w:rPr>
          <w:b/>
          <w:sz w:val="28"/>
          <w:szCs w:val="28"/>
          <w:u w:val="single"/>
          <w:lang w:val="bg-BG" w:eastAsia="en-US"/>
        </w:rPr>
        <w:t>МЕРКИ</w:t>
      </w:r>
      <w:r w:rsidR="00222AB4" w:rsidRPr="00FA0003">
        <w:rPr>
          <w:b/>
          <w:sz w:val="28"/>
          <w:szCs w:val="28"/>
          <w:u w:val="single"/>
          <w:lang w:val="bg-BG" w:eastAsia="en-US"/>
        </w:rPr>
        <w:t>,</w:t>
      </w:r>
      <w:r w:rsidR="009469DC" w:rsidRPr="00FA0003">
        <w:rPr>
          <w:b/>
          <w:sz w:val="28"/>
          <w:szCs w:val="28"/>
          <w:u w:val="single"/>
          <w:lang w:val="bg-BG" w:eastAsia="en-US"/>
        </w:rPr>
        <w:t xml:space="preserve"> свързани с организацията на работа на съда.</w:t>
      </w:r>
    </w:p>
    <w:p w:rsidR="009469DC" w:rsidRPr="00FA0003" w:rsidRDefault="00BD3771" w:rsidP="000A7D7C">
      <w:pPr>
        <w:jc w:val="both"/>
        <w:rPr>
          <w:b/>
          <w:sz w:val="28"/>
          <w:szCs w:val="28"/>
          <w:lang w:val="bg-BG" w:eastAsia="en-US"/>
        </w:rPr>
      </w:pPr>
      <w:r w:rsidRPr="00FA0003">
        <w:rPr>
          <w:b/>
          <w:sz w:val="28"/>
          <w:szCs w:val="28"/>
          <w:lang w:val="bg-BG" w:eastAsia="en-US"/>
        </w:rPr>
        <w:t xml:space="preserve">        </w:t>
      </w:r>
    </w:p>
    <w:p w:rsidR="004E2902" w:rsidRDefault="009469DC" w:rsidP="00F36EB4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В Районен съд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D85909">
        <w:rPr>
          <w:sz w:val="28"/>
          <w:szCs w:val="28"/>
          <w:lang w:val="bg-BG" w:eastAsia="en-US"/>
        </w:rPr>
        <w:t>–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Казанлък са приети вътрешни правила,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които през изминалата календарна година бяха актуализирани,както и бяха създадени нови</w:t>
      </w:r>
      <w:r w:rsidR="0003692D" w:rsidRPr="00FA0003">
        <w:rPr>
          <w:sz w:val="28"/>
          <w:szCs w:val="28"/>
          <w:lang w:val="bg-BG" w:eastAsia="en-US"/>
        </w:rPr>
        <w:t>.</w:t>
      </w:r>
      <w:r w:rsidR="00BB0DD3">
        <w:rPr>
          <w:sz w:val="28"/>
          <w:szCs w:val="28"/>
          <w:lang w:val="bg-BG" w:eastAsia="en-US"/>
        </w:rPr>
        <w:t xml:space="preserve"> </w:t>
      </w:r>
      <w:r w:rsidR="000D0A98" w:rsidRPr="00FA0003">
        <w:rPr>
          <w:sz w:val="28"/>
          <w:szCs w:val="28"/>
          <w:lang w:val="bg-BG" w:eastAsia="en-US"/>
        </w:rPr>
        <w:t>С</w:t>
      </w:r>
      <w:r w:rsidRPr="00FA0003">
        <w:rPr>
          <w:sz w:val="28"/>
          <w:szCs w:val="28"/>
          <w:lang w:val="bg-BG" w:eastAsia="en-US"/>
        </w:rPr>
        <w:t xml:space="preserve">ъщите са </w:t>
      </w:r>
      <w:r w:rsidR="002F0705" w:rsidRPr="00FA0003">
        <w:rPr>
          <w:sz w:val="28"/>
          <w:szCs w:val="28"/>
          <w:lang w:val="bg-BG" w:eastAsia="en-US"/>
        </w:rPr>
        <w:t>публикувани</w:t>
      </w:r>
      <w:r w:rsidRPr="00FA0003">
        <w:rPr>
          <w:sz w:val="28"/>
          <w:szCs w:val="28"/>
          <w:lang w:val="bg-BG" w:eastAsia="en-US"/>
        </w:rPr>
        <w:t xml:space="preserve"> на интернет</w:t>
      </w:r>
      <w:r w:rsidR="002F0705" w:rsidRPr="00FA0003">
        <w:rPr>
          <w:sz w:val="28"/>
          <w:szCs w:val="28"/>
          <w:lang w:val="bg-BG" w:eastAsia="en-US"/>
        </w:rPr>
        <w:t>-</w:t>
      </w:r>
      <w:r w:rsidRPr="00FA0003">
        <w:rPr>
          <w:sz w:val="28"/>
          <w:szCs w:val="28"/>
          <w:lang w:val="bg-BG" w:eastAsia="en-US"/>
        </w:rPr>
        <w:t>страницата на съда и на локалната страница на съда,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като са сведени до знанието на всички магистрати и съдебни служители</w:t>
      </w:r>
      <w:r w:rsidR="000D0A98" w:rsidRPr="00FA0003">
        <w:rPr>
          <w:sz w:val="28"/>
          <w:szCs w:val="28"/>
          <w:lang w:val="bg-BG" w:eastAsia="en-US"/>
        </w:rPr>
        <w:t>,</w:t>
      </w:r>
      <w:r w:rsidR="004E2902" w:rsidRPr="00FA0003">
        <w:rPr>
          <w:sz w:val="28"/>
          <w:szCs w:val="28"/>
          <w:lang w:val="bg-BG" w:eastAsia="en-US"/>
        </w:rPr>
        <w:t xml:space="preserve"> както следва:</w:t>
      </w:r>
    </w:p>
    <w:p w:rsidR="006C630F" w:rsidRPr="006C630F" w:rsidRDefault="006C630F" w:rsidP="006C630F">
      <w:pPr>
        <w:rPr>
          <w:sz w:val="28"/>
          <w:szCs w:val="28"/>
          <w:lang w:val="bg-BG"/>
        </w:rPr>
      </w:pPr>
      <w:r>
        <w:rPr>
          <w:sz w:val="28"/>
          <w:szCs w:val="28"/>
        </w:rPr>
        <w:tab/>
      </w:r>
      <w:r w:rsidRPr="00FA0003">
        <w:rPr>
          <w:rFonts w:ascii="Batang" w:eastAsia="Batang" w:hAnsi="Batang" w:hint="eastAsia"/>
          <w:b/>
          <w:sz w:val="28"/>
          <w:szCs w:val="28"/>
          <w:lang w:val="bg-BG" w:eastAsia="en-US"/>
        </w:rPr>
        <w:t>*</w:t>
      </w:r>
      <w:r>
        <w:rPr>
          <w:rFonts w:ascii="Batang" w:eastAsia="Batang" w:hAnsi="Batang"/>
          <w:b/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</w:rPr>
        <w:t>Правилник за вътрешния трудов ред</w:t>
      </w:r>
      <w:r>
        <w:rPr>
          <w:sz w:val="28"/>
          <w:szCs w:val="28"/>
          <w:lang w:val="bg-BG"/>
        </w:rPr>
        <w:t>;</w:t>
      </w:r>
    </w:p>
    <w:p w:rsidR="006C630F" w:rsidRPr="006C630F" w:rsidRDefault="006C630F" w:rsidP="006C630F">
      <w:pPr>
        <w:ind w:firstLine="708"/>
        <w:rPr>
          <w:sz w:val="28"/>
          <w:szCs w:val="28"/>
          <w:lang w:val="bg-BG"/>
        </w:rPr>
      </w:pPr>
      <w:r w:rsidRPr="00FA0003">
        <w:rPr>
          <w:rFonts w:ascii="Batang" w:eastAsia="Batang" w:hAnsi="Batang" w:hint="eastAsia"/>
          <w:b/>
          <w:sz w:val="28"/>
          <w:szCs w:val="28"/>
          <w:lang w:val="bg-BG" w:eastAsia="en-US"/>
        </w:rPr>
        <w:t>*</w:t>
      </w:r>
      <w:r>
        <w:rPr>
          <w:sz w:val="28"/>
          <w:szCs w:val="28"/>
        </w:rPr>
        <w:t xml:space="preserve"> </w:t>
      </w:r>
      <w:r w:rsidRPr="0055251B">
        <w:rPr>
          <w:sz w:val="28"/>
          <w:szCs w:val="28"/>
        </w:rPr>
        <w:t>Вътрешни правила за управление цикъла на обществените поръчки</w:t>
      </w:r>
      <w:r>
        <w:rPr>
          <w:sz w:val="28"/>
          <w:szCs w:val="28"/>
        </w:rPr>
        <w:t xml:space="preserve"> и приложенията към тях</w:t>
      </w:r>
      <w:r>
        <w:rPr>
          <w:sz w:val="28"/>
          <w:szCs w:val="28"/>
          <w:lang w:val="bg-BG"/>
        </w:rPr>
        <w:t>;</w:t>
      </w:r>
    </w:p>
    <w:p w:rsidR="006C630F" w:rsidRPr="006C630F" w:rsidRDefault="006C630F" w:rsidP="006C630F">
      <w:pPr>
        <w:rPr>
          <w:sz w:val="28"/>
          <w:szCs w:val="28"/>
          <w:lang w:val="bg-BG"/>
        </w:rPr>
      </w:pPr>
      <w:r>
        <w:rPr>
          <w:sz w:val="28"/>
          <w:szCs w:val="28"/>
        </w:rPr>
        <w:tab/>
      </w:r>
      <w:r w:rsidRPr="00FA0003">
        <w:rPr>
          <w:rFonts w:ascii="Batang" w:eastAsia="Batang" w:hAnsi="Batang" w:hint="eastAsia"/>
          <w:b/>
          <w:sz w:val="28"/>
          <w:szCs w:val="28"/>
          <w:lang w:val="bg-BG" w:eastAsia="en-US"/>
        </w:rPr>
        <w:t>*</w:t>
      </w:r>
      <w:r>
        <w:rPr>
          <w:sz w:val="28"/>
          <w:szCs w:val="28"/>
        </w:rPr>
        <w:t xml:space="preserve"> Вътрешни правила за поддържане профила на купувача</w:t>
      </w:r>
      <w:r>
        <w:rPr>
          <w:sz w:val="28"/>
          <w:szCs w:val="28"/>
          <w:lang w:val="bg-BG"/>
        </w:rPr>
        <w:t>;</w:t>
      </w:r>
    </w:p>
    <w:p w:rsidR="006C630F" w:rsidRPr="006C630F" w:rsidRDefault="006C630F" w:rsidP="006C630F">
      <w:pPr>
        <w:rPr>
          <w:sz w:val="28"/>
          <w:szCs w:val="28"/>
          <w:lang w:val="bg-BG"/>
        </w:rPr>
      </w:pPr>
      <w:r>
        <w:rPr>
          <w:sz w:val="28"/>
          <w:szCs w:val="28"/>
        </w:rPr>
        <w:tab/>
      </w:r>
      <w:r w:rsidRPr="00FA0003">
        <w:rPr>
          <w:rFonts w:ascii="Batang" w:eastAsia="Batang" w:hAnsi="Batang" w:hint="eastAsia"/>
          <w:b/>
          <w:sz w:val="28"/>
          <w:szCs w:val="28"/>
          <w:lang w:val="bg-BG" w:eastAsia="en-US"/>
        </w:rPr>
        <w:t>*</w:t>
      </w:r>
      <w:r>
        <w:rPr>
          <w:sz w:val="28"/>
          <w:szCs w:val="28"/>
        </w:rPr>
        <w:t xml:space="preserve"> Инструкция за формиране и изплащане на работните заплати</w:t>
      </w:r>
      <w:r>
        <w:rPr>
          <w:sz w:val="28"/>
          <w:szCs w:val="28"/>
          <w:lang w:val="bg-BG"/>
        </w:rPr>
        <w:t>;</w:t>
      </w:r>
    </w:p>
    <w:p w:rsidR="006C630F" w:rsidRPr="006C630F" w:rsidRDefault="006C630F" w:rsidP="006C630F">
      <w:pPr>
        <w:rPr>
          <w:sz w:val="28"/>
          <w:szCs w:val="28"/>
          <w:lang w:val="bg-BG"/>
        </w:rPr>
      </w:pPr>
      <w:r>
        <w:rPr>
          <w:sz w:val="28"/>
          <w:szCs w:val="28"/>
        </w:rPr>
        <w:tab/>
      </w:r>
      <w:r w:rsidRPr="00FA0003">
        <w:rPr>
          <w:rFonts w:ascii="Batang" w:eastAsia="Batang" w:hAnsi="Batang" w:hint="eastAsia"/>
          <w:b/>
          <w:sz w:val="28"/>
          <w:szCs w:val="28"/>
          <w:lang w:val="bg-BG" w:eastAsia="en-US"/>
        </w:rPr>
        <w:t>*</w:t>
      </w:r>
      <w:r>
        <w:rPr>
          <w:sz w:val="28"/>
          <w:szCs w:val="28"/>
        </w:rPr>
        <w:t xml:space="preserve"> </w:t>
      </w:r>
      <w:r w:rsidRPr="00FF663B">
        <w:rPr>
          <w:sz w:val="28"/>
          <w:szCs w:val="28"/>
        </w:rPr>
        <w:t>Вътрешни правила за отпускане на суми на подотчетни лица</w:t>
      </w:r>
      <w:r>
        <w:rPr>
          <w:sz w:val="28"/>
          <w:szCs w:val="28"/>
          <w:lang w:val="bg-BG"/>
        </w:rPr>
        <w:t>;</w:t>
      </w:r>
    </w:p>
    <w:p w:rsidR="006C630F" w:rsidRPr="006C630F" w:rsidRDefault="006C630F" w:rsidP="006C630F">
      <w:pPr>
        <w:ind w:firstLine="708"/>
        <w:rPr>
          <w:sz w:val="28"/>
          <w:szCs w:val="28"/>
          <w:lang w:val="bg-BG"/>
        </w:rPr>
      </w:pPr>
      <w:r w:rsidRPr="00FA0003">
        <w:rPr>
          <w:rFonts w:ascii="Batang" w:eastAsia="Batang" w:hAnsi="Batang" w:hint="eastAsia"/>
          <w:b/>
          <w:sz w:val="28"/>
          <w:szCs w:val="28"/>
          <w:lang w:val="bg-BG" w:eastAsia="en-US"/>
        </w:rPr>
        <w:t>*</w:t>
      </w:r>
      <w:r>
        <w:rPr>
          <w:sz w:val="28"/>
          <w:szCs w:val="28"/>
        </w:rPr>
        <w:t xml:space="preserve"> </w:t>
      </w:r>
      <w:r w:rsidRPr="0055251B">
        <w:rPr>
          <w:sz w:val="28"/>
          <w:szCs w:val="28"/>
        </w:rPr>
        <w:t>Вътрешни правила за прилагане системата на двоен подпис</w:t>
      </w:r>
      <w:r>
        <w:rPr>
          <w:sz w:val="28"/>
          <w:szCs w:val="28"/>
          <w:lang w:val="bg-BG"/>
        </w:rPr>
        <w:t>;</w:t>
      </w:r>
    </w:p>
    <w:p w:rsidR="006C630F" w:rsidRPr="006C630F" w:rsidRDefault="006C630F" w:rsidP="006C630F">
      <w:pPr>
        <w:ind w:firstLine="708"/>
        <w:rPr>
          <w:sz w:val="28"/>
          <w:szCs w:val="28"/>
          <w:lang w:val="bg-BG"/>
        </w:rPr>
      </w:pPr>
      <w:r w:rsidRPr="00FA0003">
        <w:rPr>
          <w:rFonts w:ascii="Batang" w:eastAsia="Batang" w:hAnsi="Batang" w:hint="eastAsia"/>
          <w:b/>
          <w:sz w:val="28"/>
          <w:szCs w:val="28"/>
          <w:lang w:val="bg-BG" w:eastAsia="en-US"/>
        </w:rPr>
        <w:t>*</w:t>
      </w:r>
      <w:r>
        <w:rPr>
          <w:sz w:val="28"/>
          <w:szCs w:val="28"/>
        </w:rPr>
        <w:t xml:space="preserve"> Риск-регистър</w:t>
      </w:r>
      <w:r>
        <w:rPr>
          <w:sz w:val="28"/>
          <w:szCs w:val="28"/>
          <w:lang w:val="bg-BG"/>
        </w:rPr>
        <w:t>;</w:t>
      </w:r>
    </w:p>
    <w:p w:rsidR="006C630F" w:rsidRPr="006C630F" w:rsidRDefault="006C630F" w:rsidP="006C630F">
      <w:pPr>
        <w:jc w:val="both"/>
        <w:rPr>
          <w:sz w:val="28"/>
          <w:szCs w:val="28"/>
          <w:lang w:val="bg-BG"/>
        </w:rPr>
      </w:pPr>
      <w:r w:rsidRPr="0055251B">
        <w:rPr>
          <w:sz w:val="28"/>
          <w:szCs w:val="28"/>
        </w:rPr>
        <w:tab/>
      </w:r>
      <w:r w:rsidRPr="00FA0003">
        <w:rPr>
          <w:rFonts w:ascii="Batang" w:eastAsia="Batang" w:hAnsi="Batang" w:hint="eastAsia"/>
          <w:b/>
          <w:sz w:val="28"/>
          <w:szCs w:val="28"/>
          <w:lang w:val="bg-BG" w:eastAsia="en-US"/>
        </w:rPr>
        <w:t>*</w:t>
      </w:r>
      <w:r>
        <w:rPr>
          <w:rFonts w:ascii="Batang" w:eastAsia="Batang" w:hAnsi="Batang"/>
          <w:b/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</w:rPr>
        <w:t>Стратегически план на Районен съд – Казанлък за периода 2017 - 2020 година</w:t>
      </w:r>
      <w:r>
        <w:rPr>
          <w:sz w:val="28"/>
          <w:szCs w:val="28"/>
          <w:lang w:val="bg-BG"/>
        </w:rPr>
        <w:t>;</w:t>
      </w:r>
    </w:p>
    <w:p w:rsidR="006C630F" w:rsidRPr="006C630F" w:rsidRDefault="006C630F" w:rsidP="006C630F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rFonts w:ascii="Batang" w:eastAsia="Batang" w:hAnsi="Batang" w:hint="eastAsia"/>
          <w:b/>
          <w:sz w:val="28"/>
          <w:szCs w:val="28"/>
          <w:lang w:val="bg-BG" w:eastAsia="en-US"/>
        </w:rPr>
        <w:t>*</w:t>
      </w:r>
      <w:r>
        <w:rPr>
          <w:rFonts w:ascii="Batang" w:eastAsia="Batang" w:hAnsi="Batang"/>
          <w:b/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</w:rPr>
        <w:t>Медийна стратегия на Районен съд – Казанлък</w:t>
      </w:r>
      <w:r>
        <w:rPr>
          <w:sz w:val="28"/>
          <w:szCs w:val="28"/>
          <w:lang w:val="bg-BG"/>
        </w:rPr>
        <w:t>;</w:t>
      </w:r>
    </w:p>
    <w:p w:rsidR="006C630F" w:rsidRPr="006C630F" w:rsidRDefault="006C630F" w:rsidP="006C630F">
      <w:pPr>
        <w:spacing w:line="276" w:lineRule="auto"/>
        <w:ind w:firstLine="708"/>
        <w:jc w:val="both"/>
        <w:rPr>
          <w:sz w:val="28"/>
          <w:szCs w:val="28"/>
          <w:lang w:val="bg-BG"/>
        </w:rPr>
      </w:pPr>
      <w:r w:rsidRPr="00FA0003">
        <w:rPr>
          <w:rFonts w:ascii="Batang" w:eastAsia="Batang" w:hAnsi="Batang" w:hint="eastAsia"/>
          <w:b/>
          <w:sz w:val="28"/>
          <w:szCs w:val="28"/>
          <w:lang w:val="bg-BG" w:eastAsia="en-US"/>
        </w:rPr>
        <w:t>*</w:t>
      </w:r>
      <w:r>
        <w:rPr>
          <w:rFonts w:ascii="Batang" w:eastAsia="Batang" w:hAnsi="Batang"/>
          <w:b/>
          <w:sz w:val="28"/>
          <w:szCs w:val="28"/>
          <w:lang w:val="bg-BG" w:eastAsia="en-US"/>
        </w:rPr>
        <w:t xml:space="preserve"> </w:t>
      </w:r>
      <w:r w:rsidRPr="006C630F">
        <w:rPr>
          <w:sz w:val="28"/>
          <w:szCs w:val="28"/>
        </w:rPr>
        <w:t>Вътрешни правила за достъп до обществена информация</w:t>
      </w:r>
      <w:r>
        <w:rPr>
          <w:sz w:val="28"/>
          <w:szCs w:val="28"/>
          <w:lang w:val="bg-BG"/>
        </w:rPr>
        <w:t>;</w:t>
      </w:r>
    </w:p>
    <w:p w:rsidR="006C630F" w:rsidRPr="006C630F" w:rsidRDefault="006C630F" w:rsidP="006C630F">
      <w:pPr>
        <w:spacing w:line="276" w:lineRule="auto"/>
        <w:ind w:firstLine="708"/>
        <w:jc w:val="both"/>
        <w:rPr>
          <w:sz w:val="28"/>
          <w:szCs w:val="28"/>
          <w:lang w:val="bg-BG"/>
        </w:rPr>
      </w:pPr>
      <w:r w:rsidRPr="00FA0003">
        <w:rPr>
          <w:rFonts w:ascii="Batang" w:eastAsia="Batang" w:hAnsi="Batang" w:hint="eastAsia"/>
          <w:b/>
          <w:sz w:val="28"/>
          <w:szCs w:val="28"/>
          <w:lang w:val="bg-BG" w:eastAsia="en-US"/>
        </w:rPr>
        <w:t>*</w:t>
      </w:r>
      <w:r>
        <w:rPr>
          <w:rFonts w:ascii="Batang" w:eastAsia="Batang" w:hAnsi="Batang"/>
          <w:b/>
          <w:sz w:val="28"/>
          <w:szCs w:val="28"/>
          <w:lang w:val="bg-BG" w:eastAsia="en-US"/>
        </w:rPr>
        <w:t xml:space="preserve"> </w:t>
      </w:r>
      <w:r w:rsidRPr="006C630F">
        <w:rPr>
          <w:sz w:val="28"/>
          <w:szCs w:val="28"/>
        </w:rPr>
        <w:t>Вътрешни правила за получаване на информация от Регистъра на банковите сметки и сейфове на Българската народна банка</w:t>
      </w:r>
      <w:r>
        <w:rPr>
          <w:sz w:val="28"/>
          <w:szCs w:val="28"/>
          <w:lang w:val="bg-BG"/>
        </w:rPr>
        <w:t>;</w:t>
      </w:r>
    </w:p>
    <w:p w:rsidR="006E3B8B" w:rsidRDefault="002F0705" w:rsidP="00D85909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rFonts w:ascii="Batang" w:eastAsia="Batang" w:hAnsi="Batang" w:hint="eastAsia"/>
          <w:b/>
          <w:sz w:val="28"/>
          <w:szCs w:val="28"/>
          <w:lang w:val="bg-BG" w:eastAsia="en-US"/>
        </w:rPr>
        <w:t>*</w:t>
      </w:r>
      <w:r w:rsidR="00EF160E" w:rsidRPr="00FA0003">
        <w:rPr>
          <w:rFonts w:ascii="Batang" w:eastAsia="Batang" w:hAnsi="Batang"/>
          <w:b/>
          <w:sz w:val="28"/>
          <w:szCs w:val="28"/>
          <w:lang w:val="bg-BG" w:eastAsia="en-US"/>
        </w:rPr>
        <w:t xml:space="preserve"> </w:t>
      </w:r>
      <w:r w:rsidR="00EF160E" w:rsidRPr="00FA0003">
        <w:rPr>
          <w:rFonts w:eastAsia="Batang"/>
          <w:sz w:val="28"/>
          <w:szCs w:val="28"/>
          <w:lang w:val="bg-BG" w:eastAsia="en-US"/>
        </w:rPr>
        <w:t>Изменения и допълнения във</w:t>
      </w:r>
      <w:r w:rsidR="00EF160E" w:rsidRPr="00FA0003">
        <w:rPr>
          <w:rFonts w:ascii="Batang" w:eastAsia="Batang" w:hAnsi="Batang"/>
          <w:b/>
          <w:sz w:val="28"/>
          <w:szCs w:val="28"/>
          <w:lang w:val="bg-BG" w:eastAsia="en-US"/>
        </w:rPr>
        <w:t xml:space="preserve"> </w:t>
      </w:r>
      <w:r w:rsidR="004E2902" w:rsidRPr="00FA0003">
        <w:rPr>
          <w:sz w:val="28"/>
          <w:szCs w:val="28"/>
          <w:lang w:val="bg-BG" w:eastAsia="en-US"/>
        </w:rPr>
        <w:t>Вътрешни правила за разпределение на делата на случаен принцип чрез Централизираната система за случайно разпределение на дела</w:t>
      </w:r>
      <w:r w:rsidR="00711ECB" w:rsidRPr="00FA0003">
        <w:rPr>
          <w:sz w:val="28"/>
          <w:szCs w:val="28"/>
          <w:lang w:val="bg-BG" w:eastAsia="en-US"/>
        </w:rPr>
        <w:t>та</w:t>
      </w:r>
      <w:r w:rsidR="00D85909">
        <w:rPr>
          <w:sz w:val="28"/>
          <w:szCs w:val="28"/>
          <w:lang w:val="bg-BG" w:eastAsia="en-US"/>
        </w:rPr>
        <w:t>.</w:t>
      </w:r>
    </w:p>
    <w:p w:rsidR="00D85909" w:rsidRDefault="00D85909" w:rsidP="00D85909">
      <w:pPr>
        <w:ind w:firstLine="708"/>
        <w:jc w:val="both"/>
        <w:rPr>
          <w:sz w:val="28"/>
          <w:szCs w:val="28"/>
          <w:lang w:val="bg-BG" w:eastAsia="en-US"/>
        </w:rPr>
      </w:pPr>
    </w:p>
    <w:p w:rsidR="004046FF" w:rsidRDefault="004A666A" w:rsidP="00F36EB4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О</w:t>
      </w:r>
      <w:r w:rsidR="00432192" w:rsidRPr="00FA0003">
        <w:rPr>
          <w:sz w:val="28"/>
          <w:szCs w:val="28"/>
          <w:lang w:val="bg-BG" w:eastAsia="en-US"/>
        </w:rPr>
        <w:t>т 2014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432192" w:rsidRPr="00FA0003">
        <w:rPr>
          <w:sz w:val="28"/>
          <w:szCs w:val="28"/>
          <w:lang w:val="bg-BG" w:eastAsia="en-US"/>
        </w:rPr>
        <w:t xml:space="preserve">г. в </w:t>
      </w:r>
      <w:r w:rsidR="00D85909" w:rsidRPr="00FA0003">
        <w:rPr>
          <w:sz w:val="28"/>
          <w:szCs w:val="28"/>
          <w:lang w:val="bg-BG" w:eastAsia="en-US"/>
        </w:rPr>
        <w:t xml:space="preserve">Районен съд </w:t>
      </w:r>
      <w:r w:rsidR="00D85909">
        <w:rPr>
          <w:sz w:val="28"/>
          <w:szCs w:val="28"/>
          <w:lang w:val="bg-BG" w:eastAsia="en-US"/>
        </w:rPr>
        <w:t>–</w:t>
      </w:r>
      <w:r w:rsidR="00D85909" w:rsidRPr="00FA0003">
        <w:rPr>
          <w:sz w:val="28"/>
          <w:szCs w:val="28"/>
          <w:lang w:val="bg-BG" w:eastAsia="en-US"/>
        </w:rPr>
        <w:t xml:space="preserve"> Казанлък </w:t>
      </w:r>
      <w:r w:rsidR="00432192" w:rsidRPr="00FA0003">
        <w:rPr>
          <w:sz w:val="28"/>
          <w:szCs w:val="28"/>
          <w:lang w:val="bg-BG" w:eastAsia="en-US"/>
        </w:rPr>
        <w:t>се води регистър на отводите.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432192" w:rsidRPr="00FA0003">
        <w:rPr>
          <w:sz w:val="28"/>
          <w:szCs w:val="28"/>
          <w:lang w:val="bg-BG" w:eastAsia="en-US"/>
        </w:rPr>
        <w:t xml:space="preserve">Направените констатации </w:t>
      </w:r>
      <w:r w:rsidR="0003692D" w:rsidRPr="00FA0003">
        <w:rPr>
          <w:sz w:val="28"/>
          <w:szCs w:val="28"/>
          <w:lang w:val="bg-BG" w:eastAsia="en-US"/>
        </w:rPr>
        <w:t>за 201</w:t>
      </w:r>
      <w:r w:rsidR="004046FF">
        <w:rPr>
          <w:sz w:val="28"/>
          <w:szCs w:val="28"/>
          <w:lang w:val="bg-BG" w:eastAsia="en-US"/>
        </w:rPr>
        <w:t>7</w:t>
      </w:r>
      <w:r w:rsidR="00D85909">
        <w:rPr>
          <w:sz w:val="28"/>
          <w:szCs w:val="28"/>
          <w:lang w:val="bg-BG" w:eastAsia="en-US"/>
        </w:rPr>
        <w:t xml:space="preserve"> </w:t>
      </w:r>
      <w:r w:rsidR="0003692D" w:rsidRPr="00FA0003">
        <w:rPr>
          <w:sz w:val="28"/>
          <w:szCs w:val="28"/>
          <w:lang w:val="bg-BG" w:eastAsia="en-US"/>
        </w:rPr>
        <w:t xml:space="preserve">г. </w:t>
      </w:r>
      <w:r w:rsidR="00432192" w:rsidRPr="00FA0003">
        <w:rPr>
          <w:sz w:val="28"/>
          <w:szCs w:val="28"/>
          <w:lang w:val="bg-BG" w:eastAsia="en-US"/>
        </w:rPr>
        <w:t>са следните</w:t>
      </w:r>
      <w:r w:rsidR="00CB1C9F" w:rsidRPr="00FA0003">
        <w:rPr>
          <w:sz w:val="28"/>
          <w:szCs w:val="28"/>
          <w:lang w:val="bg-BG" w:eastAsia="en-US"/>
        </w:rPr>
        <w:t>:</w:t>
      </w:r>
      <w:r w:rsidR="00432192" w:rsidRPr="00FA0003">
        <w:rPr>
          <w:sz w:val="28"/>
          <w:szCs w:val="28"/>
          <w:lang w:val="bg-BG" w:eastAsia="en-US"/>
        </w:rPr>
        <w:t xml:space="preserve"> </w:t>
      </w:r>
    </w:p>
    <w:p w:rsidR="0003692D" w:rsidRDefault="0075112B" w:rsidP="00F36EB4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 </w:t>
      </w:r>
      <w:r w:rsidR="00E70310" w:rsidRPr="00FA0003">
        <w:rPr>
          <w:sz w:val="28"/>
          <w:szCs w:val="28"/>
          <w:lang w:val="bg-BG" w:eastAsia="en-US"/>
        </w:rPr>
        <w:t xml:space="preserve">Общият брой на отводите  в </w:t>
      </w:r>
      <w:r w:rsidR="00D85909" w:rsidRPr="00FA0003">
        <w:rPr>
          <w:sz w:val="28"/>
          <w:szCs w:val="28"/>
          <w:lang w:val="bg-BG" w:eastAsia="en-US"/>
        </w:rPr>
        <w:t xml:space="preserve">Районен съд </w:t>
      </w:r>
      <w:r w:rsidR="00D85909">
        <w:rPr>
          <w:sz w:val="28"/>
          <w:szCs w:val="28"/>
          <w:lang w:val="bg-BG" w:eastAsia="en-US"/>
        </w:rPr>
        <w:t>–</w:t>
      </w:r>
      <w:r w:rsidR="00D85909" w:rsidRPr="00FA0003">
        <w:rPr>
          <w:sz w:val="28"/>
          <w:szCs w:val="28"/>
          <w:lang w:val="bg-BG" w:eastAsia="en-US"/>
        </w:rPr>
        <w:t xml:space="preserve"> Казанлък</w:t>
      </w:r>
      <w:r w:rsidR="00DA53FD">
        <w:rPr>
          <w:sz w:val="28"/>
          <w:szCs w:val="28"/>
          <w:lang w:val="bg-BG" w:eastAsia="en-US"/>
        </w:rPr>
        <w:t xml:space="preserve"> през 2017г. </w:t>
      </w:r>
      <w:r w:rsidR="00D85909" w:rsidRPr="00FA0003">
        <w:rPr>
          <w:sz w:val="28"/>
          <w:szCs w:val="28"/>
          <w:lang w:val="bg-BG" w:eastAsia="en-US"/>
        </w:rPr>
        <w:t xml:space="preserve"> </w:t>
      </w:r>
      <w:r w:rsidR="00D85909">
        <w:rPr>
          <w:sz w:val="28"/>
          <w:szCs w:val="28"/>
          <w:lang w:val="bg-BG" w:eastAsia="en-US"/>
        </w:rPr>
        <w:t>е</w:t>
      </w:r>
      <w:r w:rsidR="00E70310" w:rsidRPr="00FA0003">
        <w:rPr>
          <w:sz w:val="28"/>
          <w:szCs w:val="28"/>
          <w:lang w:val="bg-BG" w:eastAsia="en-US"/>
        </w:rPr>
        <w:t xml:space="preserve"> </w:t>
      </w:r>
      <w:r w:rsidR="004046FF">
        <w:rPr>
          <w:sz w:val="28"/>
          <w:szCs w:val="28"/>
          <w:lang w:val="bg-BG" w:eastAsia="en-US"/>
        </w:rPr>
        <w:t>40</w:t>
      </w:r>
      <w:r w:rsidR="00E70310" w:rsidRPr="00FA0003">
        <w:rPr>
          <w:sz w:val="28"/>
          <w:szCs w:val="28"/>
          <w:lang w:val="bg-BG" w:eastAsia="en-US"/>
        </w:rPr>
        <w:t>,</w:t>
      </w:r>
      <w:r w:rsidR="00711ECB" w:rsidRPr="00FA0003">
        <w:rPr>
          <w:sz w:val="28"/>
          <w:szCs w:val="28"/>
          <w:lang w:val="bg-BG" w:eastAsia="en-US"/>
        </w:rPr>
        <w:t xml:space="preserve"> </w:t>
      </w:r>
      <w:r w:rsidR="00E70310" w:rsidRPr="00FA0003">
        <w:rPr>
          <w:sz w:val="28"/>
          <w:szCs w:val="28"/>
          <w:lang w:val="bg-BG" w:eastAsia="en-US"/>
        </w:rPr>
        <w:t xml:space="preserve">от които са направени </w:t>
      </w:r>
      <w:r w:rsidR="004046FF">
        <w:rPr>
          <w:sz w:val="28"/>
          <w:szCs w:val="28"/>
          <w:lang w:val="bg-BG" w:eastAsia="en-US"/>
        </w:rPr>
        <w:t>30</w:t>
      </w:r>
      <w:r w:rsidR="00E70310" w:rsidRPr="00FA0003">
        <w:rPr>
          <w:sz w:val="28"/>
          <w:szCs w:val="28"/>
          <w:lang w:val="bg-BG" w:eastAsia="en-US"/>
        </w:rPr>
        <w:t xml:space="preserve"> отвода по граждански дела,</w:t>
      </w:r>
      <w:r w:rsidR="003F5809">
        <w:rPr>
          <w:sz w:val="28"/>
          <w:szCs w:val="28"/>
          <w:lang w:val="bg-BG" w:eastAsia="en-US"/>
        </w:rPr>
        <w:t xml:space="preserve"> </w:t>
      </w:r>
      <w:r w:rsidR="00E70310" w:rsidRPr="00FA0003">
        <w:rPr>
          <w:sz w:val="28"/>
          <w:szCs w:val="28"/>
          <w:lang w:val="bg-BG" w:eastAsia="en-US"/>
        </w:rPr>
        <w:t xml:space="preserve">като по 8 от тях са се отвели всички </w:t>
      </w:r>
      <w:r w:rsidR="00711ECB" w:rsidRPr="00FA0003">
        <w:rPr>
          <w:sz w:val="28"/>
          <w:szCs w:val="28"/>
          <w:lang w:val="bg-BG" w:eastAsia="en-US"/>
        </w:rPr>
        <w:t>магистрати</w:t>
      </w:r>
      <w:r w:rsidR="00E70310" w:rsidRPr="00FA0003">
        <w:rPr>
          <w:sz w:val="28"/>
          <w:szCs w:val="28"/>
          <w:lang w:val="bg-BG" w:eastAsia="en-US"/>
        </w:rPr>
        <w:t>.</w:t>
      </w:r>
      <w:r w:rsidR="003F5809">
        <w:rPr>
          <w:sz w:val="28"/>
          <w:szCs w:val="28"/>
          <w:lang w:val="bg-BG" w:eastAsia="en-US"/>
        </w:rPr>
        <w:t xml:space="preserve"> </w:t>
      </w:r>
      <w:r w:rsidR="004046FF">
        <w:rPr>
          <w:sz w:val="28"/>
          <w:szCs w:val="28"/>
          <w:lang w:val="bg-BG" w:eastAsia="en-US"/>
        </w:rPr>
        <w:t>Констатира се,</w:t>
      </w:r>
      <w:r w:rsidR="00BB0DD3">
        <w:rPr>
          <w:sz w:val="28"/>
          <w:szCs w:val="28"/>
          <w:lang w:val="bg-BG" w:eastAsia="en-US"/>
        </w:rPr>
        <w:t xml:space="preserve"> </w:t>
      </w:r>
      <w:r w:rsidR="004046FF">
        <w:rPr>
          <w:sz w:val="28"/>
          <w:szCs w:val="28"/>
          <w:lang w:val="bg-BG" w:eastAsia="en-US"/>
        </w:rPr>
        <w:t xml:space="preserve">че </w:t>
      </w:r>
      <w:r w:rsidR="00E70310" w:rsidRPr="00FA0003">
        <w:rPr>
          <w:sz w:val="28"/>
          <w:szCs w:val="28"/>
          <w:lang w:val="bg-BG" w:eastAsia="en-US"/>
        </w:rPr>
        <w:t>18</w:t>
      </w:r>
      <w:r w:rsidR="00BB0DD3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бр.</w:t>
      </w:r>
      <w:r w:rsidR="004046FF">
        <w:rPr>
          <w:sz w:val="28"/>
          <w:szCs w:val="28"/>
          <w:lang w:val="bg-BG" w:eastAsia="en-US"/>
        </w:rPr>
        <w:t xml:space="preserve"> от отводите по граждански дела са направени по ч.г.д. за разкриване на банкови тайни,</w:t>
      </w:r>
      <w:r w:rsidR="00BB0DD3">
        <w:rPr>
          <w:sz w:val="28"/>
          <w:szCs w:val="28"/>
          <w:lang w:val="bg-BG" w:eastAsia="en-US"/>
        </w:rPr>
        <w:t xml:space="preserve"> </w:t>
      </w:r>
      <w:r w:rsidR="004046FF">
        <w:rPr>
          <w:sz w:val="28"/>
          <w:szCs w:val="28"/>
          <w:lang w:val="bg-BG" w:eastAsia="en-US"/>
        </w:rPr>
        <w:t>образувани по искане на  Инспектората на ВСС за проверка на ежегодните декларации на магистрати.</w:t>
      </w:r>
    </w:p>
    <w:p w:rsidR="004046FF" w:rsidRDefault="00BA6936" w:rsidP="00F36EB4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Направените отводи по наказателни дела са 10.</w:t>
      </w:r>
    </w:p>
    <w:p w:rsidR="00BA6936" w:rsidRPr="00FA0003" w:rsidRDefault="00BA6936" w:rsidP="00BA6936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lastRenderedPageBreak/>
        <w:t xml:space="preserve">За сравнение </w:t>
      </w:r>
      <w:r w:rsidR="00BB0DD3">
        <w:rPr>
          <w:sz w:val="28"/>
          <w:szCs w:val="28"/>
          <w:lang w:val="bg-BG" w:eastAsia="en-US"/>
        </w:rPr>
        <w:t>о</w:t>
      </w:r>
      <w:r w:rsidRPr="00FA0003">
        <w:rPr>
          <w:sz w:val="28"/>
          <w:szCs w:val="28"/>
          <w:lang w:val="bg-BG" w:eastAsia="en-US"/>
        </w:rPr>
        <w:t xml:space="preserve">бщият брой на отводите в Районен съд </w:t>
      </w:r>
      <w:r>
        <w:rPr>
          <w:sz w:val="28"/>
          <w:szCs w:val="28"/>
          <w:lang w:val="bg-BG" w:eastAsia="en-US"/>
        </w:rPr>
        <w:t>–</w:t>
      </w:r>
      <w:r w:rsidRPr="00FA0003">
        <w:rPr>
          <w:sz w:val="28"/>
          <w:szCs w:val="28"/>
          <w:lang w:val="bg-BG" w:eastAsia="en-US"/>
        </w:rPr>
        <w:t xml:space="preserve"> Казанлък </w:t>
      </w:r>
      <w:r w:rsidR="0075112B">
        <w:rPr>
          <w:sz w:val="28"/>
          <w:szCs w:val="28"/>
          <w:lang w:val="bg-BG" w:eastAsia="en-US"/>
        </w:rPr>
        <w:t xml:space="preserve"> през 2016</w:t>
      </w:r>
      <w:r w:rsidR="00BB0DD3">
        <w:rPr>
          <w:sz w:val="28"/>
          <w:szCs w:val="28"/>
          <w:lang w:val="bg-BG" w:eastAsia="en-US"/>
        </w:rPr>
        <w:t xml:space="preserve"> </w:t>
      </w:r>
      <w:r w:rsidR="0075112B">
        <w:rPr>
          <w:sz w:val="28"/>
          <w:szCs w:val="28"/>
          <w:lang w:val="bg-BG" w:eastAsia="en-US"/>
        </w:rPr>
        <w:t xml:space="preserve">г. </w:t>
      </w:r>
      <w:r>
        <w:rPr>
          <w:sz w:val="28"/>
          <w:szCs w:val="28"/>
          <w:lang w:val="bg-BG" w:eastAsia="en-US"/>
        </w:rPr>
        <w:t>е</w:t>
      </w:r>
      <w:r w:rsidRPr="00FA0003">
        <w:rPr>
          <w:sz w:val="28"/>
          <w:szCs w:val="28"/>
          <w:lang w:val="bg-BG" w:eastAsia="en-US"/>
        </w:rPr>
        <w:t xml:space="preserve"> 32, от които са направени 14 отвода по граждански дела, като по 8 от тях са се отвели всички магистрати.</w:t>
      </w:r>
      <w:r w:rsidR="00BB0DD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Отводите по наказателни дела са </w:t>
      </w:r>
      <w:r w:rsidR="0075112B">
        <w:rPr>
          <w:sz w:val="28"/>
          <w:szCs w:val="28"/>
          <w:lang w:val="bg-BG" w:eastAsia="en-US"/>
        </w:rPr>
        <w:t xml:space="preserve"> били  </w:t>
      </w:r>
      <w:r w:rsidRPr="00FA0003">
        <w:rPr>
          <w:sz w:val="28"/>
          <w:szCs w:val="28"/>
          <w:lang w:val="bg-BG" w:eastAsia="en-US"/>
        </w:rPr>
        <w:t>18.</w:t>
      </w:r>
    </w:p>
    <w:p w:rsidR="0075112B" w:rsidRDefault="00BA6936" w:rsidP="0065218C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П</w:t>
      </w:r>
      <w:r w:rsidR="00432192" w:rsidRPr="00FA0003">
        <w:rPr>
          <w:sz w:val="28"/>
          <w:szCs w:val="28"/>
          <w:lang w:val="bg-BG" w:eastAsia="en-US"/>
        </w:rPr>
        <w:t>рез 2015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432192" w:rsidRPr="00FA0003">
        <w:rPr>
          <w:sz w:val="28"/>
          <w:szCs w:val="28"/>
          <w:lang w:val="bg-BG" w:eastAsia="en-US"/>
        </w:rPr>
        <w:t>г. са направени 9 бр.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432192" w:rsidRPr="00FA0003">
        <w:rPr>
          <w:sz w:val="28"/>
          <w:szCs w:val="28"/>
          <w:lang w:val="bg-BG" w:eastAsia="en-US"/>
        </w:rPr>
        <w:t>отводи по граждански дела,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432192" w:rsidRPr="00FA0003">
        <w:rPr>
          <w:sz w:val="28"/>
          <w:szCs w:val="28"/>
          <w:lang w:val="bg-BG" w:eastAsia="en-US"/>
        </w:rPr>
        <w:t>като по 6 бр.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432192" w:rsidRPr="00FA0003">
        <w:rPr>
          <w:sz w:val="28"/>
          <w:szCs w:val="28"/>
          <w:lang w:val="bg-BG" w:eastAsia="en-US"/>
        </w:rPr>
        <w:t>дела са се отвели всички съдии</w:t>
      </w:r>
      <w:r w:rsidR="00CB1C9F" w:rsidRPr="00FA0003">
        <w:rPr>
          <w:sz w:val="28"/>
          <w:szCs w:val="28"/>
          <w:lang w:val="bg-BG" w:eastAsia="en-US"/>
        </w:rPr>
        <w:t>.</w:t>
      </w:r>
      <w:r w:rsidR="00D85909">
        <w:rPr>
          <w:sz w:val="28"/>
          <w:szCs w:val="28"/>
          <w:lang w:val="bg-BG" w:eastAsia="en-US"/>
        </w:rPr>
        <w:t xml:space="preserve"> </w:t>
      </w:r>
      <w:r w:rsidR="00432192" w:rsidRPr="00FA0003">
        <w:rPr>
          <w:sz w:val="28"/>
          <w:szCs w:val="28"/>
          <w:lang w:val="bg-BG" w:eastAsia="en-US"/>
        </w:rPr>
        <w:t>Съдиите от наказателно отделение са се отвели по 2</w:t>
      </w:r>
      <w:r w:rsidR="00CB1C9F" w:rsidRPr="00FA0003">
        <w:rPr>
          <w:sz w:val="28"/>
          <w:szCs w:val="28"/>
          <w:lang w:val="bg-BG" w:eastAsia="en-US"/>
        </w:rPr>
        <w:t xml:space="preserve">6 </w:t>
      </w:r>
      <w:r w:rsidR="00432192" w:rsidRPr="00FA0003">
        <w:rPr>
          <w:sz w:val="28"/>
          <w:szCs w:val="28"/>
          <w:lang w:val="bg-BG" w:eastAsia="en-US"/>
        </w:rPr>
        <w:t>бр.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432192" w:rsidRPr="00FA0003">
        <w:rPr>
          <w:sz w:val="28"/>
          <w:szCs w:val="28"/>
          <w:lang w:val="bg-BG" w:eastAsia="en-US"/>
        </w:rPr>
        <w:t>дела,</w:t>
      </w:r>
      <w:r w:rsidR="00D85909">
        <w:rPr>
          <w:sz w:val="28"/>
          <w:szCs w:val="28"/>
          <w:lang w:val="bg-BG" w:eastAsia="en-US"/>
        </w:rPr>
        <w:t xml:space="preserve"> </w:t>
      </w:r>
      <w:r w:rsidR="00432192" w:rsidRPr="00FA0003">
        <w:rPr>
          <w:sz w:val="28"/>
          <w:szCs w:val="28"/>
          <w:lang w:val="bg-BG" w:eastAsia="en-US"/>
        </w:rPr>
        <w:t>като само по 2 от тях са се отвели всички съдии в съда.</w:t>
      </w:r>
      <w:r w:rsidR="00711ECB" w:rsidRPr="00FA0003">
        <w:rPr>
          <w:sz w:val="28"/>
          <w:szCs w:val="28"/>
          <w:lang w:val="bg-BG" w:eastAsia="en-US"/>
        </w:rPr>
        <w:t xml:space="preserve"> </w:t>
      </w:r>
      <w:r w:rsidR="0075112B">
        <w:rPr>
          <w:sz w:val="28"/>
          <w:szCs w:val="28"/>
          <w:lang w:val="bg-BG" w:eastAsia="en-US"/>
        </w:rPr>
        <w:t xml:space="preserve">         </w:t>
      </w:r>
    </w:p>
    <w:p w:rsidR="00BA6936" w:rsidRDefault="0075112B" w:rsidP="0065218C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К</w:t>
      </w:r>
      <w:r w:rsidR="00CB1C9F" w:rsidRPr="00FA0003">
        <w:rPr>
          <w:sz w:val="28"/>
          <w:szCs w:val="28"/>
          <w:lang w:val="bg-BG" w:eastAsia="en-US"/>
        </w:rPr>
        <w:t xml:space="preserve">онстатира се </w:t>
      </w:r>
      <w:r w:rsidR="00E70310" w:rsidRPr="00FA0003">
        <w:rPr>
          <w:sz w:val="28"/>
          <w:szCs w:val="28"/>
          <w:lang w:val="bg-BG" w:eastAsia="en-US"/>
        </w:rPr>
        <w:t>намаление на отводите в наказателно отделение</w:t>
      </w:r>
      <w:r w:rsidR="00711ECB" w:rsidRPr="00FA0003">
        <w:rPr>
          <w:sz w:val="28"/>
          <w:szCs w:val="28"/>
          <w:lang w:val="bg-BG" w:eastAsia="en-US"/>
        </w:rPr>
        <w:t xml:space="preserve"> в сравнение с 201</w:t>
      </w:r>
      <w:r w:rsidR="00BA6936">
        <w:rPr>
          <w:sz w:val="28"/>
          <w:szCs w:val="28"/>
          <w:lang w:val="bg-BG" w:eastAsia="en-US"/>
        </w:rPr>
        <w:t>6</w:t>
      </w:r>
      <w:r w:rsidR="00BB0DD3">
        <w:rPr>
          <w:sz w:val="28"/>
          <w:szCs w:val="28"/>
          <w:lang w:val="bg-BG" w:eastAsia="en-US"/>
        </w:rPr>
        <w:t xml:space="preserve"> </w:t>
      </w:r>
      <w:r w:rsidR="00711ECB" w:rsidRPr="00FA0003">
        <w:rPr>
          <w:sz w:val="28"/>
          <w:szCs w:val="28"/>
          <w:lang w:val="bg-BG" w:eastAsia="en-US"/>
        </w:rPr>
        <w:t>г.</w:t>
      </w:r>
      <w:r w:rsidR="00BA6936">
        <w:rPr>
          <w:sz w:val="28"/>
          <w:szCs w:val="28"/>
          <w:lang w:val="bg-BG" w:eastAsia="en-US"/>
        </w:rPr>
        <w:t xml:space="preserve"> и най-вече 2015</w:t>
      </w:r>
      <w:r w:rsidR="00BB0DD3">
        <w:rPr>
          <w:sz w:val="28"/>
          <w:szCs w:val="28"/>
          <w:lang w:val="bg-BG" w:eastAsia="en-US"/>
        </w:rPr>
        <w:t xml:space="preserve"> </w:t>
      </w:r>
      <w:r w:rsidR="00BA6936">
        <w:rPr>
          <w:sz w:val="28"/>
          <w:szCs w:val="28"/>
          <w:lang w:val="bg-BG" w:eastAsia="en-US"/>
        </w:rPr>
        <w:t>г.</w:t>
      </w:r>
      <w:r>
        <w:rPr>
          <w:sz w:val="28"/>
          <w:szCs w:val="28"/>
          <w:lang w:val="bg-BG" w:eastAsia="en-US"/>
        </w:rPr>
        <w:t xml:space="preserve"> </w:t>
      </w:r>
      <w:r w:rsidR="00BA6936">
        <w:rPr>
          <w:sz w:val="28"/>
          <w:szCs w:val="28"/>
          <w:lang w:val="bg-BG" w:eastAsia="en-US"/>
        </w:rPr>
        <w:t>Значително е завишен броя</w:t>
      </w:r>
      <w:r w:rsidR="00BB0DD3">
        <w:rPr>
          <w:sz w:val="28"/>
          <w:szCs w:val="28"/>
          <w:lang w:val="bg-BG" w:eastAsia="en-US"/>
        </w:rPr>
        <w:t>т</w:t>
      </w:r>
      <w:r w:rsidR="00BA6936">
        <w:rPr>
          <w:sz w:val="28"/>
          <w:szCs w:val="28"/>
          <w:lang w:val="bg-BG" w:eastAsia="en-US"/>
        </w:rPr>
        <w:t xml:space="preserve"> на отводите по граждански дела в сравнение с предходните години,като причините за това се описани по-горе.</w:t>
      </w:r>
    </w:p>
    <w:p w:rsidR="00BA6936" w:rsidRDefault="00BA6936" w:rsidP="0065218C">
      <w:pPr>
        <w:ind w:firstLine="708"/>
        <w:jc w:val="both"/>
        <w:rPr>
          <w:sz w:val="28"/>
          <w:szCs w:val="28"/>
          <w:lang w:val="bg-BG" w:eastAsia="en-US"/>
        </w:rPr>
      </w:pPr>
    </w:p>
    <w:p w:rsidR="000A7D7C" w:rsidRPr="00FA0003" w:rsidRDefault="00F31C9E" w:rsidP="00541AD3">
      <w:pPr>
        <w:pStyle w:val="ab"/>
        <w:numPr>
          <w:ilvl w:val="0"/>
          <w:numId w:val="1"/>
        </w:numPr>
        <w:jc w:val="center"/>
        <w:rPr>
          <w:b/>
          <w:sz w:val="28"/>
          <w:szCs w:val="28"/>
          <w:u w:val="single"/>
          <w:lang w:val="bg-BG" w:eastAsia="en-US"/>
        </w:rPr>
      </w:pPr>
      <w:r w:rsidRPr="00FA0003">
        <w:rPr>
          <w:b/>
          <w:sz w:val="28"/>
          <w:szCs w:val="28"/>
          <w:u w:val="single"/>
          <w:lang w:val="bg-BG" w:eastAsia="en-US"/>
        </w:rPr>
        <w:t>ФИНАНСОВА ОБЕЗПЕЧЕНОСТ</w:t>
      </w:r>
    </w:p>
    <w:p w:rsidR="00EF5816" w:rsidRDefault="00EF5816" w:rsidP="000A7D7C">
      <w:pPr>
        <w:jc w:val="both"/>
        <w:rPr>
          <w:sz w:val="28"/>
          <w:szCs w:val="28"/>
          <w:lang w:val="bg-BG" w:eastAsia="en-US"/>
        </w:rPr>
      </w:pPr>
    </w:p>
    <w:p w:rsidR="00E6736A" w:rsidRPr="00FA0003" w:rsidRDefault="00EF5816" w:rsidP="003F5809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Първоначално с решение на ВСС по протокол №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75112B">
        <w:rPr>
          <w:sz w:val="28"/>
          <w:szCs w:val="28"/>
          <w:lang w:val="bg-BG" w:eastAsia="en-US"/>
        </w:rPr>
        <w:t>3</w:t>
      </w:r>
      <w:r w:rsidRPr="00FA0003">
        <w:rPr>
          <w:sz w:val="28"/>
          <w:szCs w:val="28"/>
          <w:lang w:val="bg-BG" w:eastAsia="en-US"/>
        </w:rPr>
        <w:t>/</w:t>
      </w:r>
      <w:r w:rsidR="00E76010" w:rsidRPr="00FA0003">
        <w:rPr>
          <w:sz w:val="28"/>
          <w:szCs w:val="28"/>
          <w:lang w:val="bg-BG" w:eastAsia="en-US"/>
        </w:rPr>
        <w:t>2</w:t>
      </w:r>
      <w:r w:rsidR="0075112B">
        <w:rPr>
          <w:sz w:val="28"/>
          <w:szCs w:val="28"/>
          <w:lang w:val="bg-BG" w:eastAsia="en-US"/>
        </w:rPr>
        <w:t>6</w:t>
      </w:r>
      <w:r w:rsidRPr="00FA0003">
        <w:rPr>
          <w:sz w:val="28"/>
          <w:szCs w:val="28"/>
          <w:lang w:val="bg-BG" w:eastAsia="en-US"/>
        </w:rPr>
        <w:t>.0</w:t>
      </w:r>
      <w:r w:rsidR="00E147B5" w:rsidRPr="00FA0003">
        <w:rPr>
          <w:sz w:val="28"/>
          <w:szCs w:val="28"/>
          <w:lang w:val="bg-BG" w:eastAsia="en-US"/>
        </w:rPr>
        <w:t>1</w:t>
      </w:r>
      <w:r w:rsidRPr="00FA0003">
        <w:rPr>
          <w:sz w:val="28"/>
          <w:szCs w:val="28"/>
          <w:lang w:val="bg-BG" w:eastAsia="en-US"/>
        </w:rPr>
        <w:t>.201</w:t>
      </w:r>
      <w:r w:rsidR="0075112B">
        <w:rPr>
          <w:sz w:val="28"/>
          <w:szCs w:val="28"/>
          <w:lang w:val="bg-BG" w:eastAsia="en-US"/>
        </w:rPr>
        <w:t>7</w:t>
      </w:r>
      <w:r w:rsidR="00BB0DD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г. утвърденият бюджет на съда за 201</w:t>
      </w:r>
      <w:r w:rsidR="0075112B">
        <w:rPr>
          <w:sz w:val="28"/>
          <w:szCs w:val="28"/>
          <w:lang w:val="bg-BG" w:eastAsia="en-US"/>
        </w:rPr>
        <w:t>7</w:t>
      </w:r>
      <w:r w:rsidRPr="00FA0003">
        <w:rPr>
          <w:sz w:val="28"/>
          <w:szCs w:val="28"/>
          <w:lang w:val="bg-BG" w:eastAsia="en-US"/>
        </w:rPr>
        <w:t xml:space="preserve"> г. беше в размер на  1</w:t>
      </w:r>
      <w:r w:rsidR="00E76010" w:rsidRPr="00FA0003">
        <w:rPr>
          <w:sz w:val="28"/>
          <w:szCs w:val="28"/>
          <w:lang w:val="bg-BG" w:eastAsia="en-US"/>
        </w:rPr>
        <w:t> </w:t>
      </w:r>
      <w:r w:rsidR="0075112B">
        <w:rPr>
          <w:sz w:val="28"/>
          <w:szCs w:val="28"/>
          <w:lang w:val="bg-BG" w:eastAsia="en-US"/>
        </w:rPr>
        <w:t>440</w:t>
      </w:r>
      <w:r w:rsidR="00E76010" w:rsidRPr="00FA0003">
        <w:rPr>
          <w:sz w:val="28"/>
          <w:szCs w:val="28"/>
          <w:lang w:val="bg-BG" w:eastAsia="en-US"/>
        </w:rPr>
        <w:t xml:space="preserve"> </w:t>
      </w:r>
      <w:r w:rsidR="0075112B">
        <w:rPr>
          <w:sz w:val="28"/>
          <w:szCs w:val="28"/>
          <w:lang w:val="bg-BG" w:eastAsia="en-US"/>
        </w:rPr>
        <w:t>583</w:t>
      </w:r>
      <w:r w:rsidRPr="00FA0003">
        <w:rPr>
          <w:sz w:val="28"/>
          <w:szCs w:val="28"/>
          <w:lang w:val="bg-BG" w:eastAsia="en-US"/>
        </w:rPr>
        <w:t xml:space="preserve"> лв. След неколкократни </w:t>
      </w:r>
      <w:r w:rsidR="00E76010" w:rsidRPr="00FA0003">
        <w:rPr>
          <w:sz w:val="28"/>
          <w:szCs w:val="28"/>
          <w:lang w:val="bg-BG" w:eastAsia="en-US"/>
        </w:rPr>
        <w:t>к</w:t>
      </w:r>
      <w:r w:rsidRPr="00FA0003">
        <w:rPr>
          <w:sz w:val="28"/>
          <w:szCs w:val="28"/>
          <w:lang w:val="bg-BG" w:eastAsia="en-US"/>
        </w:rPr>
        <w:t xml:space="preserve">омпесаторни промени </w:t>
      </w:r>
      <w:r w:rsidR="00E76010" w:rsidRPr="00FA0003">
        <w:rPr>
          <w:sz w:val="28"/>
          <w:szCs w:val="28"/>
          <w:lang w:val="bg-BG" w:eastAsia="en-US"/>
        </w:rPr>
        <w:t>с решения на ВСС, към 31.12.201</w:t>
      </w:r>
      <w:r w:rsidR="0075112B">
        <w:rPr>
          <w:sz w:val="28"/>
          <w:szCs w:val="28"/>
          <w:lang w:val="bg-BG" w:eastAsia="en-US"/>
        </w:rPr>
        <w:t>7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E76010" w:rsidRPr="00FA0003">
        <w:rPr>
          <w:sz w:val="28"/>
          <w:szCs w:val="28"/>
          <w:lang w:val="bg-BG" w:eastAsia="en-US"/>
        </w:rPr>
        <w:t xml:space="preserve">г. беше утвърден окончателен </w:t>
      </w:r>
      <w:r w:rsidRPr="00FA0003">
        <w:rPr>
          <w:sz w:val="28"/>
          <w:szCs w:val="28"/>
          <w:lang w:val="bg-BG" w:eastAsia="en-US"/>
        </w:rPr>
        <w:t xml:space="preserve"> бюджет в размер на 1</w:t>
      </w:r>
      <w:r w:rsidR="00E76010" w:rsidRPr="00FA0003">
        <w:rPr>
          <w:sz w:val="28"/>
          <w:szCs w:val="28"/>
          <w:lang w:val="bg-BG" w:eastAsia="en-US"/>
        </w:rPr>
        <w:t> </w:t>
      </w:r>
      <w:r w:rsidR="00E147B5" w:rsidRPr="00FA0003">
        <w:rPr>
          <w:sz w:val="28"/>
          <w:szCs w:val="28"/>
          <w:lang w:val="bg-BG" w:eastAsia="en-US"/>
        </w:rPr>
        <w:t>6</w:t>
      </w:r>
      <w:r w:rsidR="0075112B">
        <w:rPr>
          <w:sz w:val="28"/>
          <w:szCs w:val="28"/>
          <w:lang w:val="bg-BG" w:eastAsia="en-US"/>
        </w:rPr>
        <w:t>01</w:t>
      </w:r>
      <w:r w:rsidR="00D85909">
        <w:rPr>
          <w:sz w:val="28"/>
          <w:szCs w:val="28"/>
          <w:lang w:val="bg-BG" w:eastAsia="en-US"/>
        </w:rPr>
        <w:t> </w:t>
      </w:r>
      <w:r w:rsidR="00E147B5" w:rsidRPr="00FA0003">
        <w:rPr>
          <w:sz w:val="28"/>
          <w:szCs w:val="28"/>
          <w:lang w:val="bg-BG" w:eastAsia="en-US"/>
        </w:rPr>
        <w:t>2</w:t>
      </w:r>
      <w:r w:rsidR="0075112B">
        <w:rPr>
          <w:sz w:val="28"/>
          <w:szCs w:val="28"/>
          <w:lang w:val="bg-BG" w:eastAsia="en-US"/>
        </w:rPr>
        <w:t>06</w:t>
      </w:r>
      <w:r w:rsidR="00D85909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лв.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Същият е изпълнен,</w:t>
      </w:r>
      <w:r w:rsidR="003F5809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като от него за трудови възнаграждения на п</w:t>
      </w:r>
      <w:r w:rsidR="002C39B7" w:rsidRPr="00FA0003">
        <w:rPr>
          <w:sz w:val="28"/>
          <w:szCs w:val="28"/>
          <w:lang w:val="bg-BG" w:eastAsia="en-US"/>
        </w:rPr>
        <w:t xml:space="preserve">ерсонала са изразходвани </w:t>
      </w:r>
      <w:r w:rsidR="004F2FFC">
        <w:rPr>
          <w:sz w:val="28"/>
          <w:szCs w:val="28"/>
          <w:lang w:val="bg-BG" w:eastAsia="en-US"/>
        </w:rPr>
        <w:t>963 973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лв.,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за социални осигуровки – 2</w:t>
      </w:r>
      <w:r w:rsidR="004F2FFC">
        <w:rPr>
          <w:sz w:val="28"/>
          <w:szCs w:val="28"/>
          <w:lang w:val="bg-BG" w:eastAsia="en-US"/>
        </w:rPr>
        <w:t>89</w:t>
      </w:r>
      <w:r w:rsidR="000D0A98" w:rsidRPr="00FA0003">
        <w:rPr>
          <w:sz w:val="28"/>
          <w:szCs w:val="28"/>
          <w:lang w:val="bg-BG" w:eastAsia="en-US"/>
        </w:rPr>
        <w:t> </w:t>
      </w:r>
      <w:r w:rsidR="004F2FFC">
        <w:rPr>
          <w:sz w:val="28"/>
          <w:szCs w:val="28"/>
          <w:lang w:val="bg-BG" w:eastAsia="en-US"/>
        </w:rPr>
        <w:t>081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B95DA8" w:rsidRPr="00FA0003">
        <w:rPr>
          <w:sz w:val="28"/>
          <w:szCs w:val="28"/>
          <w:lang w:val="bg-BG" w:eastAsia="en-US"/>
        </w:rPr>
        <w:t>лв</w:t>
      </w:r>
      <w:r w:rsidRPr="00FA0003">
        <w:rPr>
          <w:sz w:val="28"/>
          <w:szCs w:val="28"/>
          <w:lang w:val="bg-BG" w:eastAsia="en-US"/>
        </w:rPr>
        <w:t>. и за текуща издръжка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4F2FFC">
        <w:rPr>
          <w:sz w:val="28"/>
          <w:szCs w:val="28"/>
          <w:lang w:val="bg-BG" w:eastAsia="en-US"/>
        </w:rPr>
        <w:t>–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2C39B7" w:rsidRPr="00FA0003">
        <w:rPr>
          <w:sz w:val="28"/>
          <w:szCs w:val="28"/>
          <w:lang w:val="bg-BG" w:eastAsia="en-US"/>
        </w:rPr>
        <w:t>1</w:t>
      </w:r>
      <w:r w:rsidR="004F2FFC">
        <w:rPr>
          <w:sz w:val="28"/>
          <w:szCs w:val="28"/>
          <w:lang w:val="bg-BG" w:eastAsia="en-US"/>
        </w:rPr>
        <w:t>66 595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2C39B7" w:rsidRPr="00FA0003">
        <w:rPr>
          <w:sz w:val="28"/>
          <w:szCs w:val="28"/>
          <w:lang w:val="bg-BG" w:eastAsia="en-US"/>
        </w:rPr>
        <w:t>лв.</w:t>
      </w:r>
      <w:r w:rsidRPr="00FA0003">
        <w:rPr>
          <w:sz w:val="28"/>
          <w:szCs w:val="28"/>
          <w:lang w:val="bg-BG" w:eastAsia="en-US"/>
        </w:rPr>
        <w:t>, в която се включват  възнаграждения</w:t>
      </w:r>
      <w:r w:rsidR="000D0A98" w:rsidRPr="00FA0003">
        <w:rPr>
          <w:sz w:val="28"/>
          <w:szCs w:val="28"/>
          <w:lang w:val="bg-BG" w:eastAsia="en-US"/>
        </w:rPr>
        <w:t>та</w:t>
      </w:r>
      <w:r w:rsidRPr="00FA0003">
        <w:rPr>
          <w:sz w:val="28"/>
          <w:szCs w:val="28"/>
          <w:lang w:val="bg-BG" w:eastAsia="en-US"/>
        </w:rPr>
        <w:t xml:space="preserve"> на вещи лица</w:t>
      </w:r>
      <w:r w:rsidR="000D0A98" w:rsidRPr="00FA0003">
        <w:rPr>
          <w:sz w:val="28"/>
          <w:szCs w:val="28"/>
          <w:lang w:val="bg-BG" w:eastAsia="en-US"/>
        </w:rPr>
        <w:t xml:space="preserve"> и</w:t>
      </w:r>
      <w:r w:rsidRPr="00FA0003">
        <w:rPr>
          <w:sz w:val="28"/>
          <w:szCs w:val="28"/>
          <w:lang w:val="bg-BG" w:eastAsia="en-US"/>
        </w:rPr>
        <w:t xml:space="preserve"> </w:t>
      </w:r>
      <w:r w:rsidR="00964001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консумативи /електроенергия, газ, вода, канцеларски материали и др</w:t>
      </w:r>
      <w:r w:rsidR="00E76010" w:rsidRPr="00FA0003">
        <w:rPr>
          <w:sz w:val="28"/>
          <w:szCs w:val="28"/>
          <w:lang w:val="bg-BG" w:eastAsia="en-US"/>
        </w:rPr>
        <w:t>.</w:t>
      </w:r>
      <w:r w:rsidRPr="00FA0003">
        <w:rPr>
          <w:sz w:val="28"/>
          <w:szCs w:val="28"/>
          <w:lang w:val="bg-BG" w:eastAsia="en-US"/>
        </w:rPr>
        <w:t xml:space="preserve">/ </w:t>
      </w:r>
      <w:r w:rsidR="00E6736A" w:rsidRPr="00FA0003">
        <w:rPr>
          <w:sz w:val="28"/>
          <w:szCs w:val="28"/>
          <w:lang w:val="bg-BG" w:eastAsia="en-US"/>
        </w:rPr>
        <w:t>Не са констатирани проблеми през и</w:t>
      </w:r>
      <w:r w:rsidR="002C39B7" w:rsidRPr="00FA0003">
        <w:rPr>
          <w:sz w:val="28"/>
          <w:szCs w:val="28"/>
          <w:lang w:val="bg-BG" w:eastAsia="en-US"/>
        </w:rPr>
        <w:t>з</w:t>
      </w:r>
      <w:r w:rsidR="00E6736A" w:rsidRPr="00FA0003">
        <w:rPr>
          <w:sz w:val="28"/>
          <w:szCs w:val="28"/>
          <w:lang w:val="bg-BG" w:eastAsia="en-US"/>
        </w:rPr>
        <w:t>миналата година с разходването на бюджета,</w:t>
      </w:r>
      <w:r w:rsidR="000D0A98" w:rsidRPr="00FA0003">
        <w:rPr>
          <w:sz w:val="28"/>
          <w:szCs w:val="28"/>
          <w:lang w:val="bg-BG" w:eastAsia="en-US"/>
        </w:rPr>
        <w:t xml:space="preserve"> </w:t>
      </w:r>
      <w:r w:rsidR="00E6736A" w:rsidRPr="00FA0003">
        <w:rPr>
          <w:sz w:val="28"/>
          <w:szCs w:val="28"/>
          <w:lang w:val="bg-BG" w:eastAsia="en-US"/>
        </w:rPr>
        <w:t xml:space="preserve">като същият е бил актуализиран </w:t>
      </w:r>
      <w:r w:rsidR="004F2FFC">
        <w:rPr>
          <w:sz w:val="28"/>
          <w:szCs w:val="28"/>
          <w:lang w:val="bg-BG" w:eastAsia="en-US"/>
        </w:rPr>
        <w:t>/виж графа Сграден фонд.Техническа обезпеченост/. Н</w:t>
      </w:r>
      <w:r w:rsidR="00E6736A" w:rsidRPr="00FA0003">
        <w:rPr>
          <w:sz w:val="28"/>
          <w:szCs w:val="28"/>
          <w:lang w:val="bg-BG" w:eastAsia="en-US"/>
        </w:rPr>
        <w:t>есъмнено при планирането на новия бюджет за 201</w:t>
      </w:r>
      <w:r w:rsidR="004F2FFC">
        <w:rPr>
          <w:sz w:val="28"/>
          <w:szCs w:val="28"/>
          <w:lang w:val="bg-BG" w:eastAsia="en-US"/>
        </w:rPr>
        <w:t>8</w:t>
      </w:r>
      <w:r w:rsidR="00BB0DD3">
        <w:rPr>
          <w:sz w:val="28"/>
          <w:szCs w:val="28"/>
          <w:lang w:val="bg-BG" w:eastAsia="en-US"/>
        </w:rPr>
        <w:t xml:space="preserve"> </w:t>
      </w:r>
      <w:r w:rsidR="00E6736A" w:rsidRPr="00FA0003">
        <w:rPr>
          <w:sz w:val="28"/>
          <w:szCs w:val="28"/>
          <w:lang w:val="bg-BG" w:eastAsia="en-US"/>
        </w:rPr>
        <w:t>г. с</w:t>
      </w:r>
      <w:r w:rsidR="00711ECB" w:rsidRPr="00FA0003">
        <w:rPr>
          <w:sz w:val="28"/>
          <w:szCs w:val="28"/>
          <w:lang w:val="bg-BG" w:eastAsia="en-US"/>
        </w:rPr>
        <w:t>ледва</w:t>
      </w:r>
      <w:r w:rsidR="00E6736A" w:rsidRPr="00FA0003">
        <w:rPr>
          <w:sz w:val="28"/>
          <w:szCs w:val="28"/>
          <w:lang w:val="bg-BG" w:eastAsia="en-US"/>
        </w:rPr>
        <w:t xml:space="preserve"> да </w:t>
      </w:r>
      <w:r w:rsidR="00711ECB" w:rsidRPr="00FA0003">
        <w:rPr>
          <w:sz w:val="28"/>
          <w:szCs w:val="28"/>
          <w:lang w:val="bg-BG" w:eastAsia="en-US"/>
        </w:rPr>
        <w:t xml:space="preserve">бъдат заложени </w:t>
      </w:r>
      <w:r w:rsidR="00E6736A" w:rsidRPr="00FA0003">
        <w:rPr>
          <w:sz w:val="28"/>
          <w:szCs w:val="28"/>
          <w:lang w:val="bg-BG" w:eastAsia="en-US"/>
        </w:rPr>
        <w:t>и други материални пр</w:t>
      </w:r>
      <w:r w:rsidR="002C39B7" w:rsidRPr="00FA0003">
        <w:rPr>
          <w:sz w:val="28"/>
          <w:szCs w:val="28"/>
          <w:lang w:val="bg-BG" w:eastAsia="en-US"/>
        </w:rPr>
        <w:t>и</w:t>
      </w:r>
      <w:r w:rsidR="00E6736A" w:rsidRPr="00FA0003">
        <w:rPr>
          <w:sz w:val="28"/>
          <w:szCs w:val="28"/>
          <w:lang w:val="bg-BG" w:eastAsia="en-US"/>
        </w:rPr>
        <w:t>добивки за съда</w:t>
      </w:r>
      <w:r w:rsidR="007F6CFB" w:rsidRPr="00FA0003">
        <w:rPr>
          <w:sz w:val="28"/>
          <w:szCs w:val="28"/>
          <w:lang w:val="bg-BG" w:eastAsia="en-US"/>
        </w:rPr>
        <w:t xml:space="preserve"> </w:t>
      </w:r>
      <w:r w:rsidR="004F2FFC">
        <w:rPr>
          <w:sz w:val="28"/>
          <w:szCs w:val="28"/>
          <w:lang w:val="bg-BG" w:eastAsia="en-US"/>
        </w:rPr>
        <w:t>–</w:t>
      </w:r>
      <w:r w:rsidR="00E6736A" w:rsidRPr="00FA0003">
        <w:rPr>
          <w:sz w:val="28"/>
          <w:szCs w:val="28"/>
          <w:lang w:val="bg-BG" w:eastAsia="en-US"/>
        </w:rPr>
        <w:t xml:space="preserve"> </w:t>
      </w:r>
      <w:r w:rsidR="004F2FFC">
        <w:rPr>
          <w:sz w:val="28"/>
          <w:szCs w:val="28"/>
          <w:lang w:val="bg-BG" w:eastAsia="en-US"/>
        </w:rPr>
        <w:t>ремонт на работни помещения,</w:t>
      </w:r>
      <w:r w:rsidR="00BB0DD3">
        <w:rPr>
          <w:sz w:val="28"/>
          <w:szCs w:val="28"/>
          <w:lang w:val="bg-BG" w:eastAsia="en-US"/>
        </w:rPr>
        <w:t xml:space="preserve"> </w:t>
      </w:r>
      <w:r w:rsidR="004F2FFC">
        <w:rPr>
          <w:sz w:val="28"/>
          <w:szCs w:val="28"/>
          <w:lang w:val="bg-BG" w:eastAsia="en-US"/>
        </w:rPr>
        <w:t>обзавеждане на кабинети с нови мебели,</w:t>
      </w:r>
      <w:r w:rsidR="00BB0DD3">
        <w:rPr>
          <w:sz w:val="28"/>
          <w:szCs w:val="28"/>
          <w:lang w:val="bg-BG" w:eastAsia="en-US"/>
        </w:rPr>
        <w:t xml:space="preserve"> </w:t>
      </w:r>
      <w:r w:rsidR="004F2FFC">
        <w:rPr>
          <w:sz w:val="28"/>
          <w:szCs w:val="28"/>
          <w:lang w:val="bg-BG" w:eastAsia="en-US"/>
        </w:rPr>
        <w:t xml:space="preserve">с цел </w:t>
      </w:r>
      <w:r w:rsidR="00711ECB" w:rsidRPr="00FA0003">
        <w:rPr>
          <w:sz w:val="28"/>
          <w:szCs w:val="28"/>
          <w:lang w:val="bg-BG" w:eastAsia="en-US"/>
        </w:rPr>
        <w:t xml:space="preserve"> подобряване на работната среда на съдебните служители и най-вече осигуряване на по-достъпна и удобна среда на гражданите</w:t>
      </w:r>
      <w:r w:rsidR="00E6736A" w:rsidRPr="00FA0003">
        <w:rPr>
          <w:sz w:val="28"/>
          <w:szCs w:val="28"/>
          <w:lang w:val="bg-BG" w:eastAsia="en-US"/>
        </w:rPr>
        <w:t>.</w:t>
      </w:r>
    </w:p>
    <w:p w:rsidR="00EF5816" w:rsidRPr="00FA0003" w:rsidRDefault="00EF5816" w:rsidP="0065218C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Продължава ползването на текстообработваща програма WORD от всички съдии и съдебни служители,</w:t>
      </w:r>
      <w:r w:rsidR="00BB0DD3">
        <w:rPr>
          <w:sz w:val="28"/>
          <w:szCs w:val="28"/>
          <w:lang w:val="bg-BG" w:eastAsia="en-US"/>
        </w:rPr>
        <w:t xml:space="preserve"> </w:t>
      </w:r>
      <w:r w:rsidR="00E6736A" w:rsidRPr="00FA0003">
        <w:rPr>
          <w:sz w:val="28"/>
          <w:szCs w:val="28"/>
          <w:lang w:val="bg-BG" w:eastAsia="en-US"/>
        </w:rPr>
        <w:t>като беше инсталирана по-новата версия,</w:t>
      </w:r>
      <w:r w:rsidRPr="00FA0003">
        <w:rPr>
          <w:sz w:val="28"/>
          <w:szCs w:val="28"/>
          <w:lang w:val="bg-BG" w:eastAsia="en-US"/>
        </w:rPr>
        <w:t xml:space="preserve"> правната програма „АПИС-7”,</w:t>
      </w:r>
      <w:r w:rsidR="00D85909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която своевременно се актуализира, съгласно сключения договор.</w:t>
      </w:r>
      <w:r w:rsidR="00711ECB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Бюро “Съдимост” продължава да работи със софтуерен продукт, единен за цялата страна. Счетоводната служба ползва програмата „TEREZ”.</w:t>
      </w:r>
    </w:p>
    <w:p w:rsidR="000A7D7C" w:rsidRPr="00FA0003" w:rsidRDefault="000A7D7C" w:rsidP="000A7D7C">
      <w:pPr>
        <w:jc w:val="both"/>
        <w:rPr>
          <w:sz w:val="28"/>
          <w:szCs w:val="28"/>
          <w:lang w:val="bg-BG" w:eastAsia="en-US"/>
        </w:rPr>
      </w:pPr>
    </w:p>
    <w:p w:rsidR="000A7D7C" w:rsidRPr="00FA0003" w:rsidRDefault="000A7D7C" w:rsidP="00541AD3">
      <w:pPr>
        <w:pStyle w:val="ab"/>
        <w:numPr>
          <w:ilvl w:val="0"/>
          <w:numId w:val="1"/>
        </w:numPr>
        <w:jc w:val="center"/>
        <w:rPr>
          <w:sz w:val="28"/>
          <w:szCs w:val="28"/>
          <w:u w:val="single"/>
          <w:lang w:val="bg-BG" w:eastAsia="en-US"/>
        </w:rPr>
      </w:pPr>
      <w:r w:rsidRPr="00FA0003">
        <w:rPr>
          <w:b/>
          <w:sz w:val="28"/>
          <w:szCs w:val="28"/>
          <w:u w:val="single"/>
          <w:lang w:val="bg-BG" w:eastAsia="en-US"/>
        </w:rPr>
        <w:t>СГРАДЕН ФОНД И ТЕХНИЧЕСКА ОБЕЗПЕЧЕНОСТ</w:t>
      </w:r>
    </w:p>
    <w:p w:rsidR="000A7D7C" w:rsidRPr="00FA0003" w:rsidRDefault="000A7D7C" w:rsidP="000A7D7C">
      <w:pPr>
        <w:jc w:val="both"/>
        <w:rPr>
          <w:b/>
          <w:sz w:val="28"/>
          <w:szCs w:val="28"/>
          <w:lang w:val="bg-BG" w:eastAsia="en-US"/>
        </w:rPr>
      </w:pPr>
    </w:p>
    <w:p w:rsidR="00613C53" w:rsidRPr="00FA0003" w:rsidRDefault="00F31C9E" w:rsidP="00613C53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b/>
          <w:sz w:val="28"/>
          <w:szCs w:val="28"/>
          <w:lang w:val="bg-BG" w:eastAsia="en-US"/>
        </w:rPr>
        <w:t>СГРАДЕН ФОНД</w:t>
      </w:r>
      <w:r w:rsidRPr="00FA0003">
        <w:rPr>
          <w:sz w:val="28"/>
          <w:szCs w:val="28"/>
          <w:lang w:val="bg-BG" w:eastAsia="en-US"/>
        </w:rPr>
        <w:t xml:space="preserve"> </w:t>
      </w:r>
    </w:p>
    <w:p w:rsidR="000A7D7C" w:rsidRPr="00FA0003" w:rsidRDefault="000A7D7C" w:rsidP="000D0A98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Съдебната сграда е публична държавна собственост</w:t>
      </w:r>
      <w:r w:rsidR="00DB3B71" w:rsidRPr="00FA0003">
        <w:rPr>
          <w:sz w:val="28"/>
          <w:szCs w:val="28"/>
          <w:lang w:val="bg-BG" w:eastAsia="en-US"/>
        </w:rPr>
        <w:t>.</w:t>
      </w:r>
      <w:r w:rsidR="00D85909">
        <w:rPr>
          <w:sz w:val="28"/>
          <w:szCs w:val="28"/>
          <w:lang w:val="bg-BG" w:eastAsia="en-US"/>
        </w:rPr>
        <w:t xml:space="preserve"> </w:t>
      </w:r>
      <w:r w:rsidR="00DB3B71" w:rsidRPr="00FA0003">
        <w:rPr>
          <w:sz w:val="28"/>
          <w:szCs w:val="28"/>
          <w:lang w:val="bg-BG" w:eastAsia="en-US"/>
        </w:rPr>
        <w:t>През 2016</w:t>
      </w:r>
      <w:r w:rsidR="00D85909">
        <w:rPr>
          <w:sz w:val="28"/>
          <w:szCs w:val="28"/>
          <w:lang w:val="bg-BG" w:eastAsia="en-US"/>
        </w:rPr>
        <w:t xml:space="preserve"> </w:t>
      </w:r>
      <w:r w:rsidR="00DB3B71" w:rsidRPr="00FA0003">
        <w:rPr>
          <w:sz w:val="28"/>
          <w:szCs w:val="28"/>
          <w:lang w:val="bg-BG" w:eastAsia="en-US"/>
        </w:rPr>
        <w:t xml:space="preserve">г. бе  издаден </w:t>
      </w:r>
      <w:r w:rsidRPr="00FA0003">
        <w:rPr>
          <w:sz w:val="28"/>
          <w:szCs w:val="28"/>
          <w:lang w:val="bg-BG" w:eastAsia="en-US"/>
        </w:rPr>
        <w:t>акт за публична държавна собственост №</w:t>
      </w:r>
      <w:r w:rsidR="008671B1" w:rsidRPr="00FA0003">
        <w:rPr>
          <w:sz w:val="28"/>
          <w:szCs w:val="28"/>
          <w:lang w:val="bg-BG" w:eastAsia="en-US"/>
        </w:rPr>
        <w:t xml:space="preserve"> 8719/18.11.2016</w:t>
      </w:r>
      <w:r w:rsidR="00BB0DD3">
        <w:rPr>
          <w:sz w:val="28"/>
          <w:szCs w:val="28"/>
          <w:lang w:val="bg-BG" w:eastAsia="en-US"/>
        </w:rPr>
        <w:t xml:space="preserve"> </w:t>
      </w:r>
      <w:r w:rsidR="008671B1" w:rsidRPr="00FA0003">
        <w:rPr>
          <w:sz w:val="28"/>
          <w:szCs w:val="28"/>
          <w:lang w:val="bg-BG" w:eastAsia="en-US"/>
        </w:rPr>
        <w:t>г.</w:t>
      </w:r>
      <w:r w:rsidRPr="00FA0003">
        <w:rPr>
          <w:sz w:val="28"/>
          <w:szCs w:val="28"/>
          <w:lang w:val="bg-BG" w:eastAsia="en-US"/>
        </w:rPr>
        <w:t xml:space="preserve"> на Областен управител – Стара Загора. Предоставени са права за управление на Районен съд и Районна прокуратура.</w:t>
      </w:r>
      <w:r w:rsidR="00613C53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С решение по протокол № 38/14.12.2005 г</w:t>
      </w:r>
      <w:r w:rsidR="00613C53" w:rsidRPr="00FA0003">
        <w:rPr>
          <w:sz w:val="28"/>
          <w:szCs w:val="28"/>
          <w:lang w:val="bg-BG" w:eastAsia="en-US"/>
        </w:rPr>
        <w:t>.</w:t>
      </w:r>
      <w:r w:rsidRPr="00FA0003">
        <w:rPr>
          <w:sz w:val="28"/>
          <w:szCs w:val="28"/>
          <w:lang w:val="bg-BG" w:eastAsia="en-US"/>
        </w:rPr>
        <w:t>,</w:t>
      </w:r>
      <w:r w:rsidR="00BB0DD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ВСС задължи органите на съдебна власт и други органи, които са настанени в съдебните палати</w:t>
      </w:r>
      <w:r w:rsidR="00613C53" w:rsidRPr="00FA0003">
        <w:rPr>
          <w:sz w:val="28"/>
          <w:szCs w:val="28"/>
          <w:lang w:val="bg-BG" w:eastAsia="en-US"/>
        </w:rPr>
        <w:t>,</w:t>
      </w:r>
      <w:r w:rsidRPr="00FA0003">
        <w:rPr>
          <w:sz w:val="28"/>
          <w:szCs w:val="28"/>
          <w:lang w:val="bg-BG" w:eastAsia="en-US"/>
        </w:rPr>
        <w:t xml:space="preserve"> да разпределят и разплащат ежемесечно от</w:t>
      </w:r>
      <w:r w:rsidR="00613C53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01.01.2006г</w:t>
      </w:r>
      <w:r w:rsidR="00613C53" w:rsidRPr="00FA0003">
        <w:rPr>
          <w:sz w:val="28"/>
          <w:szCs w:val="28"/>
          <w:lang w:val="bg-BG" w:eastAsia="en-US"/>
        </w:rPr>
        <w:t>.</w:t>
      </w:r>
      <w:r w:rsidRPr="00FA0003">
        <w:rPr>
          <w:sz w:val="28"/>
          <w:szCs w:val="28"/>
          <w:lang w:val="bg-BG" w:eastAsia="en-US"/>
        </w:rPr>
        <w:t>,</w:t>
      </w:r>
      <w:r w:rsidR="003F5809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разходите за издръжката по предварително определена методика.</w:t>
      </w:r>
      <w:r w:rsidR="003F5809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Районен съд, Районна прокуратура, Агенция по вписванията</w:t>
      </w:r>
      <w:r w:rsidR="00711ECB" w:rsidRPr="00FA0003">
        <w:rPr>
          <w:sz w:val="28"/>
          <w:szCs w:val="28"/>
          <w:lang w:val="bg-BG" w:eastAsia="en-US"/>
        </w:rPr>
        <w:t>, ОЗ</w:t>
      </w:r>
      <w:r w:rsidR="00D85909">
        <w:rPr>
          <w:sz w:val="28"/>
          <w:szCs w:val="28"/>
          <w:lang w:val="bg-BG" w:eastAsia="en-US"/>
        </w:rPr>
        <w:t xml:space="preserve"> </w:t>
      </w:r>
      <w:r w:rsidR="00711ECB" w:rsidRPr="00FA0003">
        <w:rPr>
          <w:sz w:val="28"/>
          <w:szCs w:val="28"/>
          <w:lang w:val="bg-BG" w:eastAsia="en-US"/>
        </w:rPr>
        <w:lastRenderedPageBreak/>
        <w:t xml:space="preserve">“Охрана“ </w:t>
      </w:r>
      <w:r w:rsidR="00D85909">
        <w:rPr>
          <w:sz w:val="28"/>
          <w:szCs w:val="28"/>
          <w:lang w:val="bg-BG" w:eastAsia="en-US"/>
        </w:rPr>
        <w:t xml:space="preserve">– </w:t>
      </w:r>
      <w:r w:rsidR="00711ECB" w:rsidRPr="00FA0003">
        <w:rPr>
          <w:sz w:val="28"/>
          <w:szCs w:val="28"/>
          <w:lang w:val="bg-BG" w:eastAsia="en-US"/>
        </w:rPr>
        <w:t xml:space="preserve">Стара Загора </w:t>
      </w:r>
      <w:r w:rsidRPr="00FA0003">
        <w:rPr>
          <w:sz w:val="28"/>
          <w:szCs w:val="28"/>
          <w:lang w:val="bg-BG" w:eastAsia="en-US"/>
        </w:rPr>
        <w:t>и банка</w:t>
      </w:r>
      <w:r w:rsidR="00711ECB" w:rsidRPr="00FA0003">
        <w:rPr>
          <w:sz w:val="28"/>
          <w:szCs w:val="28"/>
          <w:lang w:val="bg-BG" w:eastAsia="en-US"/>
        </w:rPr>
        <w:t>та,</w:t>
      </w:r>
      <w:r w:rsidR="00D85909">
        <w:rPr>
          <w:sz w:val="28"/>
          <w:szCs w:val="28"/>
          <w:lang w:val="bg-BG" w:eastAsia="en-US"/>
        </w:rPr>
        <w:t xml:space="preserve"> </w:t>
      </w:r>
      <w:r w:rsidR="00711ECB" w:rsidRPr="00FA0003">
        <w:rPr>
          <w:sz w:val="28"/>
          <w:szCs w:val="28"/>
          <w:lang w:val="bg-BG" w:eastAsia="en-US"/>
        </w:rPr>
        <w:t xml:space="preserve">обслужваща банковия офис в </w:t>
      </w:r>
      <w:r w:rsidR="00D85909">
        <w:rPr>
          <w:sz w:val="28"/>
          <w:szCs w:val="28"/>
          <w:lang w:val="bg-BG" w:eastAsia="en-US"/>
        </w:rPr>
        <w:t>с</w:t>
      </w:r>
      <w:r w:rsidR="00711ECB" w:rsidRPr="00FA0003">
        <w:rPr>
          <w:sz w:val="28"/>
          <w:szCs w:val="28"/>
          <w:lang w:val="bg-BG" w:eastAsia="en-US"/>
        </w:rPr>
        <w:t>ъдебната палата,</w:t>
      </w:r>
      <w:r w:rsidR="003F5809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подписаха протоколи за разпределение, съобразно заеманата от всеки орган площ.</w:t>
      </w:r>
      <w:r w:rsidR="003F5809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От 2010 г. разходите се изплащат ежемесечно, съгласно дадените в одитния доклад препоръки.</w:t>
      </w:r>
    </w:p>
    <w:p w:rsidR="00E54CFA" w:rsidRPr="00FA0003" w:rsidRDefault="000A7D7C" w:rsidP="00613C53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От месец януари 2006 г</w:t>
      </w:r>
      <w:r w:rsidR="00613C53" w:rsidRPr="00FA0003">
        <w:rPr>
          <w:sz w:val="28"/>
          <w:szCs w:val="28"/>
          <w:lang w:val="bg-BG" w:eastAsia="en-US"/>
        </w:rPr>
        <w:t>.</w:t>
      </w:r>
      <w:r w:rsidR="00DA53FD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в сградата има обособен пост за охраняване на обществения ред и осъществяване на пропускателен режим и сигурност, който се носи от шест служители на Областно звено „Охрана” </w:t>
      </w:r>
      <w:r w:rsidR="00D85909">
        <w:rPr>
          <w:sz w:val="28"/>
          <w:szCs w:val="28"/>
          <w:lang w:val="bg-BG" w:eastAsia="en-US"/>
        </w:rPr>
        <w:t>–</w:t>
      </w:r>
      <w:r w:rsidRPr="00FA0003">
        <w:rPr>
          <w:sz w:val="28"/>
          <w:szCs w:val="28"/>
          <w:lang w:val="bg-BG" w:eastAsia="en-US"/>
        </w:rPr>
        <w:t xml:space="preserve"> Стара Загора.</w:t>
      </w:r>
      <w:r w:rsidR="00613C53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Към настоящия момент, след работно време и в почивните дни охраната се осигурява от </w:t>
      </w:r>
      <w:r w:rsidR="00E54CFA" w:rsidRPr="00FA0003">
        <w:rPr>
          <w:sz w:val="28"/>
          <w:szCs w:val="28"/>
          <w:lang w:val="bg-BG" w:eastAsia="en-US"/>
        </w:rPr>
        <w:t>друга лицензирана фирма за охрана,</w:t>
      </w:r>
      <w:r w:rsidR="00D85909">
        <w:rPr>
          <w:sz w:val="28"/>
          <w:szCs w:val="28"/>
          <w:lang w:val="bg-BG" w:eastAsia="en-US"/>
        </w:rPr>
        <w:t xml:space="preserve"> </w:t>
      </w:r>
      <w:r w:rsidR="00E54CFA" w:rsidRPr="00FA0003">
        <w:rPr>
          <w:sz w:val="28"/>
          <w:szCs w:val="28"/>
          <w:lang w:val="bg-BG" w:eastAsia="en-US"/>
        </w:rPr>
        <w:t>спечелила централизиран конкурс.</w:t>
      </w:r>
    </w:p>
    <w:p w:rsidR="000A7D7C" w:rsidRDefault="00BE340D" w:rsidP="00613C53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Със </w:t>
      </w:r>
      <w:r w:rsidR="00535A44" w:rsidRPr="00FA0003">
        <w:rPr>
          <w:sz w:val="28"/>
          <w:szCs w:val="28"/>
          <w:lang w:val="bg-BG" w:eastAsia="en-US"/>
        </w:rPr>
        <w:t>з</w:t>
      </w:r>
      <w:r w:rsidRPr="00FA0003">
        <w:rPr>
          <w:sz w:val="28"/>
          <w:szCs w:val="28"/>
          <w:lang w:val="bg-BG" w:eastAsia="en-US"/>
        </w:rPr>
        <w:t xml:space="preserve">аповед </w:t>
      </w:r>
      <w:r w:rsidR="00535A44" w:rsidRPr="00FA0003">
        <w:rPr>
          <w:sz w:val="28"/>
          <w:szCs w:val="28"/>
          <w:lang w:val="bg-BG" w:eastAsia="en-US"/>
        </w:rPr>
        <w:t xml:space="preserve">№ ЛС-04-1459/26.10.2015 г. </w:t>
      </w:r>
      <w:r w:rsidRPr="00FA0003">
        <w:rPr>
          <w:sz w:val="28"/>
          <w:szCs w:val="28"/>
          <w:lang w:val="bg-BG" w:eastAsia="en-US"/>
        </w:rPr>
        <w:t xml:space="preserve">на Министъра на правосъдието беше извършено разпределение на ползването </w:t>
      </w:r>
      <w:r w:rsidR="00535A44" w:rsidRPr="00FA0003">
        <w:rPr>
          <w:sz w:val="28"/>
          <w:szCs w:val="28"/>
          <w:lang w:val="bg-BG" w:eastAsia="en-US"/>
        </w:rPr>
        <w:t>на помещенията в</w:t>
      </w:r>
      <w:r w:rsidRPr="00FA0003">
        <w:rPr>
          <w:sz w:val="28"/>
          <w:szCs w:val="28"/>
          <w:lang w:val="bg-BG" w:eastAsia="en-US"/>
        </w:rPr>
        <w:t xml:space="preserve"> съдебната палата</w:t>
      </w:r>
      <w:r w:rsidR="00535A44" w:rsidRPr="00FA0003">
        <w:rPr>
          <w:sz w:val="28"/>
          <w:szCs w:val="28"/>
          <w:lang w:val="bg-BG" w:eastAsia="en-US"/>
        </w:rPr>
        <w:t>.</w:t>
      </w:r>
    </w:p>
    <w:p w:rsidR="00BB0DD3" w:rsidRPr="00FA0003" w:rsidRDefault="00BB0DD3" w:rsidP="00613C53">
      <w:pPr>
        <w:ind w:firstLine="708"/>
        <w:jc w:val="both"/>
        <w:rPr>
          <w:sz w:val="28"/>
          <w:szCs w:val="28"/>
          <w:lang w:val="bg-BG" w:eastAsia="en-US"/>
        </w:rPr>
      </w:pPr>
    </w:p>
    <w:p w:rsidR="00F31C9E" w:rsidRPr="000E1374" w:rsidRDefault="005C29DA" w:rsidP="00613C53">
      <w:pPr>
        <w:ind w:firstLine="708"/>
        <w:jc w:val="both"/>
        <w:rPr>
          <w:b/>
          <w:sz w:val="28"/>
          <w:szCs w:val="28"/>
          <w:lang w:val="bg-BG" w:eastAsia="en-US"/>
        </w:rPr>
      </w:pPr>
      <w:r w:rsidRPr="000E1374">
        <w:rPr>
          <w:b/>
          <w:sz w:val="28"/>
          <w:szCs w:val="28"/>
          <w:lang w:val="bg-BG" w:eastAsia="en-US"/>
        </w:rPr>
        <w:t>ТЕХНИЧЕСКА ОБЕЗПЕЧЕНОСТ</w:t>
      </w:r>
    </w:p>
    <w:p w:rsidR="00DB3B71" w:rsidRDefault="00DB3B71" w:rsidP="00DB3B71">
      <w:pPr>
        <w:ind w:firstLine="708"/>
        <w:jc w:val="both"/>
        <w:rPr>
          <w:sz w:val="28"/>
          <w:szCs w:val="28"/>
          <w:lang w:val="bg-BG"/>
        </w:rPr>
      </w:pPr>
      <w:r w:rsidRPr="00FA0003">
        <w:rPr>
          <w:sz w:val="28"/>
          <w:szCs w:val="28"/>
          <w:lang w:val="bg-BG"/>
        </w:rPr>
        <w:t>През 201</w:t>
      </w:r>
      <w:r w:rsidR="00BB0DD3">
        <w:rPr>
          <w:sz w:val="28"/>
          <w:szCs w:val="28"/>
          <w:lang w:val="bg-BG"/>
        </w:rPr>
        <w:t>7</w:t>
      </w:r>
      <w:r w:rsidRPr="00FA0003">
        <w:rPr>
          <w:sz w:val="28"/>
          <w:szCs w:val="28"/>
          <w:lang w:val="bg-BG"/>
        </w:rPr>
        <w:t xml:space="preserve"> г. по искане на съда  бяха отпуснати от ВСС и усвоени от Районен съд – Казанлък  парични средства</w:t>
      </w:r>
      <w:r w:rsidR="000E1374">
        <w:rPr>
          <w:sz w:val="28"/>
          <w:szCs w:val="28"/>
          <w:lang w:val="bg-BG"/>
        </w:rPr>
        <w:t>,</w:t>
      </w:r>
      <w:r w:rsidRPr="00FA0003">
        <w:rPr>
          <w:sz w:val="28"/>
          <w:szCs w:val="28"/>
          <w:lang w:val="bg-BG"/>
        </w:rPr>
        <w:t xml:space="preserve">  както следва:</w:t>
      </w:r>
    </w:p>
    <w:p w:rsidR="00BF007D" w:rsidRPr="007848DD" w:rsidRDefault="007848DD" w:rsidP="007848DD">
      <w:pPr>
        <w:ind w:firstLine="708"/>
        <w:jc w:val="both"/>
        <w:rPr>
          <w:sz w:val="28"/>
          <w:szCs w:val="28"/>
          <w:lang w:val="bg-BG"/>
        </w:rPr>
      </w:pPr>
      <w:r w:rsidRPr="007848DD">
        <w:rPr>
          <w:b/>
          <w:sz w:val="28"/>
          <w:szCs w:val="28"/>
          <w:lang w:val="bg-BG"/>
        </w:rPr>
        <w:t>-</w:t>
      </w:r>
      <w:r>
        <w:rPr>
          <w:b/>
          <w:sz w:val="28"/>
          <w:szCs w:val="28"/>
          <w:lang w:val="bg-BG"/>
        </w:rPr>
        <w:t xml:space="preserve"> </w:t>
      </w:r>
      <w:r w:rsidR="00BF007D" w:rsidRPr="007848DD">
        <w:rPr>
          <w:sz w:val="28"/>
          <w:szCs w:val="28"/>
          <w:lang w:val="bg-BG"/>
        </w:rPr>
        <w:t>7</w:t>
      </w:r>
      <w:r w:rsidR="00B061EA" w:rsidRPr="007848DD">
        <w:rPr>
          <w:sz w:val="28"/>
          <w:szCs w:val="28"/>
          <w:lang w:val="bg-BG"/>
        </w:rPr>
        <w:t> </w:t>
      </w:r>
      <w:r w:rsidR="00BF007D" w:rsidRPr="007848DD">
        <w:rPr>
          <w:sz w:val="28"/>
          <w:szCs w:val="28"/>
          <w:lang w:val="bg-BG"/>
        </w:rPr>
        <w:t>452</w:t>
      </w:r>
      <w:r w:rsidR="00B061EA" w:rsidRPr="007848DD">
        <w:rPr>
          <w:sz w:val="28"/>
          <w:szCs w:val="28"/>
          <w:lang w:val="bg-BG"/>
        </w:rPr>
        <w:t xml:space="preserve"> </w:t>
      </w:r>
      <w:r w:rsidR="00BF007D" w:rsidRPr="007848DD">
        <w:rPr>
          <w:sz w:val="28"/>
          <w:szCs w:val="28"/>
          <w:lang w:val="bg-BG"/>
        </w:rPr>
        <w:t>лв. за закупуване на информационна система  с електронни табла за съдебни зали /Решение на Пленума на ВСС по Протокол №17/01.06.2017г./</w:t>
      </w:r>
      <w:r w:rsidRPr="007848DD">
        <w:rPr>
          <w:sz w:val="28"/>
          <w:szCs w:val="28"/>
          <w:lang w:val="bg-BG"/>
        </w:rPr>
        <w:t>;</w:t>
      </w:r>
    </w:p>
    <w:p w:rsidR="00BF007D" w:rsidRDefault="007848DD" w:rsidP="00DB3B71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- </w:t>
      </w:r>
      <w:r w:rsidR="00BF007D" w:rsidRPr="007848DD">
        <w:rPr>
          <w:sz w:val="28"/>
          <w:szCs w:val="28"/>
          <w:lang w:val="bg-BG"/>
        </w:rPr>
        <w:t>3</w:t>
      </w:r>
      <w:r w:rsidR="00B061EA" w:rsidRPr="007848DD">
        <w:rPr>
          <w:sz w:val="28"/>
          <w:szCs w:val="28"/>
          <w:lang w:val="bg-BG"/>
        </w:rPr>
        <w:t> </w:t>
      </w:r>
      <w:r w:rsidR="00BF007D" w:rsidRPr="007848DD">
        <w:rPr>
          <w:sz w:val="28"/>
          <w:szCs w:val="28"/>
          <w:lang w:val="bg-BG"/>
        </w:rPr>
        <w:t>215</w:t>
      </w:r>
      <w:r w:rsidR="00B061EA" w:rsidRPr="007848DD">
        <w:rPr>
          <w:sz w:val="28"/>
          <w:szCs w:val="28"/>
          <w:lang w:val="bg-BG"/>
        </w:rPr>
        <w:t xml:space="preserve"> </w:t>
      </w:r>
      <w:r w:rsidR="00BF007D" w:rsidRPr="007848DD">
        <w:rPr>
          <w:sz w:val="28"/>
          <w:szCs w:val="28"/>
          <w:lang w:val="bg-BG"/>
        </w:rPr>
        <w:t>лв.</w:t>
      </w:r>
      <w:r w:rsidR="00BF007D">
        <w:rPr>
          <w:sz w:val="28"/>
          <w:szCs w:val="28"/>
          <w:lang w:val="bg-BG"/>
        </w:rPr>
        <w:t xml:space="preserve"> за закупуване на сървър за нуждите на „Бюро съдимост“ /Решение на комисия „Бюджет и финанси“ по Протокол №30/16.08.2017г./</w:t>
      </w:r>
      <w:r>
        <w:rPr>
          <w:sz w:val="28"/>
          <w:szCs w:val="28"/>
          <w:lang w:val="bg-BG"/>
        </w:rPr>
        <w:t>;</w:t>
      </w:r>
    </w:p>
    <w:p w:rsidR="008962FE" w:rsidRPr="00DA53FD" w:rsidRDefault="007848DD" w:rsidP="00DB3B71">
      <w:pPr>
        <w:ind w:firstLine="708"/>
        <w:jc w:val="both"/>
        <w:rPr>
          <w:sz w:val="28"/>
          <w:szCs w:val="28"/>
          <w:lang w:val="bg-BG"/>
        </w:rPr>
      </w:pPr>
      <w:r w:rsidRPr="00DA53FD">
        <w:rPr>
          <w:sz w:val="28"/>
          <w:szCs w:val="28"/>
          <w:lang w:val="bg-BG"/>
        </w:rPr>
        <w:t>- 30 228 лв.</w:t>
      </w:r>
      <w:r>
        <w:rPr>
          <w:sz w:val="28"/>
          <w:szCs w:val="28"/>
          <w:lang w:val="bg-BG"/>
        </w:rPr>
        <w:t xml:space="preserve"> </w:t>
      </w:r>
      <w:r w:rsidR="00BF007D">
        <w:rPr>
          <w:sz w:val="28"/>
          <w:szCs w:val="28"/>
          <w:lang w:val="bg-BG"/>
        </w:rPr>
        <w:t>за вътрешно преустройство</w:t>
      </w:r>
      <w:r>
        <w:rPr>
          <w:sz w:val="28"/>
          <w:szCs w:val="28"/>
          <w:lang w:val="bg-BG"/>
        </w:rPr>
        <w:t xml:space="preserve"> – </w:t>
      </w:r>
      <w:r w:rsidR="00BF007D">
        <w:rPr>
          <w:sz w:val="28"/>
          <w:szCs w:val="28"/>
          <w:lang w:val="bg-BG"/>
        </w:rPr>
        <w:t>обособяване на работни помещения чрез преграждане на съществуващо помещение</w:t>
      </w:r>
      <w:r w:rsidR="00DA53FD">
        <w:rPr>
          <w:sz w:val="28"/>
          <w:szCs w:val="28"/>
          <w:lang w:val="bg-BG"/>
        </w:rPr>
        <w:t xml:space="preserve"> /</w:t>
      </w:r>
      <w:r w:rsidR="00BF007D">
        <w:rPr>
          <w:sz w:val="28"/>
          <w:szCs w:val="28"/>
          <w:lang w:val="bg-BG"/>
        </w:rPr>
        <w:t>Решение на Пленума на ВСС по Про</w:t>
      </w:r>
      <w:r w:rsidR="008962FE">
        <w:rPr>
          <w:sz w:val="28"/>
          <w:szCs w:val="28"/>
          <w:lang w:val="bg-BG"/>
        </w:rPr>
        <w:t>токол №</w:t>
      </w:r>
      <w:r w:rsidR="00B061EA">
        <w:rPr>
          <w:sz w:val="28"/>
          <w:szCs w:val="28"/>
          <w:lang w:val="bg-BG"/>
        </w:rPr>
        <w:t xml:space="preserve"> </w:t>
      </w:r>
      <w:r w:rsidR="008962FE">
        <w:rPr>
          <w:sz w:val="28"/>
          <w:szCs w:val="28"/>
          <w:lang w:val="bg-BG"/>
        </w:rPr>
        <w:t>25/03.08.2017</w:t>
      </w:r>
      <w:r w:rsidR="00B061EA">
        <w:rPr>
          <w:sz w:val="28"/>
          <w:szCs w:val="28"/>
          <w:lang w:val="bg-BG"/>
        </w:rPr>
        <w:t xml:space="preserve"> </w:t>
      </w:r>
      <w:r w:rsidR="008962FE">
        <w:rPr>
          <w:sz w:val="28"/>
          <w:szCs w:val="28"/>
          <w:lang w:val="bg-BG"/>
        </w:rPr>
        <w:t>г</w:t>
      </w:r>
      <w:r w:rsidR="008962FE" w:rsidRPr="007848DD">
        <w:rPr>
          <w:i/>
          <w:sz w:val="28"/>
          <w:szCs w:val="28"/>
          <w:lang w:val="bg-BG"/>
        </w:rPr>
        <w:t>.</w:t>
      </w:r>
      <w:r w:rsidRPr="007848DD">
        <w:rPr>
          <w:i/>
          <w:sz w:val="28"/>
          <w:szCs w:val="28"/>
          <w:lang w:val="bg-BG"/>
        </w:rPr>
        <w:t>,</w:t>
      </w:r>
      <w:r w:rsidR="008962FE" w:rsidRPr="00DA53FD">
        <w:rPr>
          <w:sz w:val="28"/>
          <w:szCs w:val="28"/>
          <w:lang w:val="bg-BG"/>
        </w:rPr>
        <w:t>Решение на Комисия „Бюджет и финанси по протокол № 29/09.08.2017</w:t>
      </w:r>
      <w:r w:rsidR="00BB0DD3" w:rsidRPr="00DA53FD">
        <w:rPr>
          <w:sz w:val="28"/>
          <w:szCs w:val="28"/>
          <w:lang w:val="bg-BG"/>
        </w:rPr>
        <w:t xml:space="preserve"> </w:t>
      </w:r>
      <w:r w:rsidR="008962FE" w:rsidRPr="00DA53FD">
        <w:rPr>
          <w:sz w:val="28"/>
          <w:szCs w:val="28"/>
          <w:lang w:val="bg-BG"/>
        </w:rPr>
        <w:t>г.,</w:t>
      </w:r>
      <w:r w:rsidR="00BB0DD3" w:rsidRPr="00DA53FD">
        <w:rPr>
          <w:sz w:val="28"/>
          <w:szCs w:val="28"/>
          <w:lang w:val="bg-BG"/>
        </w:rPr>
        <w:t xml:space="preserve"> </w:t>
      </w:r>
      <w:r w:rsidR="008962FE" w:rsidRPr="00DA53FD">
        <w:rPr>
          <w:sz w:val="28"/>
          <w:szCs w:val="28"/>
          <w:lang w:val="bg-BG"/>
        </w:rPr>
        <w:t>упълномощена с Решение на Пленума на ВСС от 27.07.2017</w:t>
      </w:r>
      <w:r w:rsidR="00B061EA" w:rsidRPr="00DA53FD">
        <w:rPr>
          <w:sz w:val="28"/>
          <w:szCs w:val="28"/>
          <w:lang w:val="bg-BG"/>
        </w:rPr>
        <w:t xml:space="preserve"> </w:t>
      </w:r>
      <w:r w:rsidR="008962FE" w:rsidRPr="00DA53FD">
        <w:rPr>
          <w:sz w:val="28"/>
          <w:szCs w:val="28"/>
          <w:lang w:val="bg-BG"/>
        </w:rPr>
        <w:t>г.</w:t>
      </w:r>
      <w:r w:rsidR="003F5809">
        <w:rPr>
          <w:sz w:val="28"/>
          <w:szCs w:val="28"/>
          <w:lang w:val="bg-BG"/>
        </w:rPr>
        <w:t xml:space="preserve"> и</w:t>
      </w:r>
      <w:r w:rsidR="008962FE" w:rsidRPr="00DA53FD">
        <w:rPr>
          <w:sz w:val="28"/>
          <w:szCs w:val="28"/>
          <w:lang w:val="bg-BG"/>
        </w:rPr>
        <w:t xml:space="preserve"> Решение на Пленума на ВСС по Протокол №</w:t>
      </w:r>
      <w:r w:rsidR="00B061EA" w:rsidRPr="00DA53FD">
        <w:rPr>
          <w:sz w:val="28"/>
          <w:szCs w:val="28"/>
          <w:lang w:val="bg-BG"/>
        </w:rPr>
        <w:t xml:space="preserve"> </w:t>
      </w:r>
      <w:r w:rsidR="008962FE" w:rsidRPr="00DA53FD">
        <w:rPr>
          <w:sz w:val="28"/>
          <w:szCs w:val="28"/>
          <w:lang w:val="bg-BG"/>
        </w:rPr>
        <w:t>37/16.11.2017</w:t>
      </w:r>
      <w:r w:rsidR="00B061EA" w:rsidRPr="00DA53FD">
        <w:rPr>
          <w:sz w:val="28"/>
          <w:szCs w:val="28"/>
          <w:lang w:val="bg-BG"/>
        </w:rPr>
        <w:t xml:space="preserve"> </w:t>
      </w:r>
      <w:r w:rsidR="008962FE" w:rsidRPr="00DA53FD">
        <w:rPr>
          <w:sz w:val="28"/>
          <w:szCs w:val="28"/>
          <w:lang w:val="bg-BG"/>
        </w:rPr>
        <w:t>г.</w:t>
      </w:r>
      <w:r w:rsidR="00DA53FD">
        <w:rPr>
          <w:sz w:val="28"/>
          <w:szCs w:val="28"/>
          <w:lang w:val="bg-BG"/>
        </w:rPr>
        <w:t>/</w:t>
      </w:r>
      <w:r w:rsidR="003F5809">
        <w:rPr>
          <w:sz w:val="28"/>
          <w:szCs w:val="28"/>
          <w:lang w:val="bg-BG"/>
        </w:rPr>
        <w:t>;</w:t>
      </w:r>
    </w:p>
    <w:p w:rsidR="00BF007D" w:rsidRPr="007848DD" w:rsidRDefault="007848DD" w:rsidP="007848DD">
      <w:pPr>
        <w:ind w:firstLine="708"/>
        <w:jc w:val="both"/>
        <w:rPr>
          <w:sz w:val="28"/>
          <w:szCs w:val="28"/>
          <w:lang w:val="bg-BG"/>
        </w:rPr>
      </w:pPr>
      <w:r w:rsidRPr="007848DD">
        <w:rPr>
          <w:b/>
          <w:sz w:val="28"/>
          <w:szCs w:val="28"/>
          <w:lang w:val="bg-BG"/>
        </w:rPr>
        <w:t>-</w:t>
      </w:r>
      <w:r>
        <w:rPr>
          <w:b/>
          <w:sz w:val="28"/>
          <w:szCs w:val="28"/>
          <w:lang w:val="bg-BG"/>
        </w:rPr>
        <w:t xml:space="preserve"> </w:t>
      </w:r>
      <w:r w:rsidR="008962FE" w:rsidRPr="007848DD">
        <w:rPr>
          <w:sz w:val="28"/>
          <w:szCs w:val="28"/>
          <w:lang w:val="bg-BG"/>
        </w:rPr>
        <w:t>15 340 лв. за текущ ремонт  на 5</w:t>
      </w:r>
      <w:r w:rsidR="00BB0DD3" w:rsidRPr="007848DD">
        <w:rPr>
          <w:sz w:val="28"/>
          <w:szCs w:val="28"/>
          <w:lang w:val="bg-BG"/>
        </w:rPr>
        <w:t xml:space="preserve"> </w:t>
      </w:r>
      <w:r w:rsidR="008962FE" w:rsidRPr="007848DD">
        <w:rPr>
          <w:sz w:val="28"/>
          <w:szCs w:val="28"/>
          <w:lang w:val="bg-BG"/>
        </w:rPr>
        <w:t>бр.</w:t>
      </w:r>
      <w:r w:rsidR="00CB312C" w:rsidRPr="007848DD">
        <w:rPr>
          <w:sz w:val="28"/>
          <w:szCs w:val="28"/>
          <w:lang w:val="bg-BG"/>
        </w:rPr>
        <w:t xml:space="preserve"> </w:t>
      </w:r>
      <w:r w:rsidR="008962FE" w:rsidRPr="007848DD">
        <w:rPr>
          <w:sz w:val="28"/>
          <w:szCs w:val="28"/>
          <w:lang w:val="bg-BG"/>
        </w:rPr>
        <w:t xml:space="preserve">сервизни помещения в съдебната палата </w:t>
      </w:r>
      <w:r w:rsidR="004F2FFC" w:rsidRPr="007848DD">
        <w:rPr>
          <w:sz w:val="28"/>
          <w:szCs w:val="28"/>
          <w:lang w:val="bg-BG"/>
        </w:rPr>
        <w:t xml:space="preserve"> </w:t>
      </w:r>
      <w:r w:rsidR="008962FE" w:rsidRPr="007848DD">
        <w:rPr>
          <w:sz w:val="28"/>
          <w:szCs w:val="28"/>
          <w:lang w:val="bg-BG"/>
        </w:rPr>
        <w:t>/</w:t>
      </w:r>
      <w:r w:rsidR="00DA53FD">
        <w:rPr>
          <w:sz w:val="28"/>
          <w:szCs w:val="28"/>
          <w:lang w:val="bg-BG"/>
        </w:rPr>
        <w:t xml:space="preserve"> </w:t>
      </w:r>
      <w:r w:rsidR="004F2FFC" w:rsidRPr="007848DD">
        <w:rPr>
          <w:sz w:val="28"/>
          <w:szCs w:val="28"/>
          <w:lang w:val="bg-BG"/>
        </w:rPr>
        <w:t>Р</w:t>
      </w:r>
      <w:r w:rsidR="008962FE" w:rsidRPr="007848DD">
        <w:rPr>
          <w:sz w:val="28"/>
          <w:szCs w:val="28"/>
          <w:lang w:val="bg-BG"/>
        </w:rPr>
        <w:t>ешение на Пленума  на ВСС по Протокол №</w:t>
      </w:r>
      <w:r w:rsidR="00BB0DD3" w:rsidRPr="007848DD">
        <w:rPr>
          <w:sz w:val="28"/>
          <w:szCs w:val="28"/>
          <w:lang w:val="bg-BG"/>
        </w:rPr>
        <w:t xml:space="preserve"> </w:t>
      </w:r>
      <w:r w:rsidR="008962FE" w:rsidRPr="007848DD">
        <w:rPr>
          <w:sz w:val="28"/>
          <w:szCs w:val="28"/>
          <w:lang w:val="bg-BG"/>
        </w:rPr>
        <w:t>29/28.09.2017г.</w:t>
      </w:r>
      <w:r w:rsidR="004F2FFC" w:rsidRPr="007848DD">
        <w:rPr>
          <w:sz w:val="28"/>
          <w:szCs w:val="28"/>
          <w:lang w:val="bg-BG"/>
        </w:rPr>
        <w:t>/</w:t>
      </w:r>
      <w:r w:rsidRPr="007848DD">
        <w:rPr>
          <w:sz w:val="28"/>
          <w:szCs w:val="28"/>
          <w:lang w:val="bg-BG"/>
        </w:rPr>
        <w:t>;</w:t>
      </w:r>
    </w:p>
    <w:p w:rsidR="008962FE" w:rsidRDefault="007848DD" w:rsidP="00DB3B71">
      <w:pPr>
        <w:ind w:firstLine="708"/>
        <w:jc w:val="both"/>
        <w:rPr>
          <w:sz w:val="28"/>
          <w:szCs w:val="28"/>
          <w:lang w:val="bg-BG"/>
        </w:rPr>
      </w:pPr>
      <w:r w:rsidRPr="007848DD">
        <w:rPr>
          <w:b/>
          <w:sz w:val="28"/>
          <w:szCs w:val="28"/>
          <w:lang w:val="bg-BG"/>
        </w:rPr>
        <w:t>-</w:t>
      </w:r>
      <w:r w:rsidR="00DA53FD">
        <w:rPr>
          <w:b/>
          <w:sz w:val="28"/>
          <w:szCs w:val="28"/>
          <w:lang w:val="bg-BG"/>
        </w:rPr>
        <w:t xml:space="preserve">  </w:t>
      </w:r>
      <w:r w:rsidR="008962FE" w:rsidRPr="007848DD">
        <w:rPr>
          <w:sz w:val="28"/>
          <w:szCs w:val="28"/>
          <w:lang w:val="bg-BG"/>
        </w:rPr>
        <w:t>8</w:t>
      </w:r>
      <w:r w:rsidR="00BB0DD3" w:rsidRPr="007848DD">
        <w:rPr>
          <w:sz w:val="28"/>
          <w:szCs w:val="28"/>
          <w:lang w:val="bg-BG"/>
        </w:rPr>
        <w:t> </w:t>
      </w:r>
      <w:r w:rsidR="008962FE" w:rsidRPr="007848DD">
        <w:rPr>
          <w:sz w:val="28"/>
          <w:szCs w:val="28"/>
          <w:lang w:val="bg-BG"/>
        </w:rPr>
        <w:t>880</w:t>
      </w:r>
      <w:r w:rsidR="00BB0DD3" w:rsidRPr="007848DD">
        <w:rPr>
          <w:sz w:val="28"/>
          <w:szCs w:val="28"/>
          <w:lang w:val="bg-BG"/>
        </w:rPr>
        <w:t xml:space="preserve"> </w:t>
      </w:r>
      <w:r w:rsidR="008962FE" w:rsidRPr="007848DD">
        <w:rPr>
          <w:sz w:val="28"/>
          <w:szCs w:val="28"/>
          <w:lang w:val="bg-BG"/>
        </w:rPr>
        <w:t>лв.</w:t>
      </w:r>
      <w:r w:rsidR="008962FE">
        <w:rPr>
          <w:sz w:val="28"/>
          <w:szCs w:val="28"/>
          <w:lang w:val="bg-BG"/>
        </w:rPr>
        <w:t xml:space="preserve"> за закупуване на стълбищен робот за инвалиди /Решение на Ко</w:t>
      </w:r>
      <w:r w:rsidR="00DA53FD">
        <w:rPr>
          <w:sz w:val="28"/>
          <w:szCs w:val="28"/>
          <w:lang w:val="bg-BG"/>
        </w:rPr>
        <w:t>ми</w:t>
      </w:r>
      <w:r w:rsidR="008962FE">
        <w:rPr>
          <w:sz w:val="28"/>
          <w:szCs w:val="28"/>
          <w:lang w:val="bg-BG"/>
        </w:rPr>
        <w:t>сия „Бюджет и финанси“ по Протокол №29/09.08.2017г.,</w:t>
      </w:r>
      <w:r w:rsidR="00BB0DD3">
        <w:rPr>
          <w:sz w:val="28"/>
          <w:szCs w:val="28"/>
          <w:lang w:val="bg-BG"/>
        </w:rPr>
        <w:t xml:space="preserve"> </w:t>
      </w:r>
      <w:r w:rsidR="008962FE">
        <w:rPr>
          <w:sz w:val="28"/>
          <w:szCs w:val="28"/>
          <w:lang w:val="bg-BG"/>
        </w:rPr>
        <w:t>упълномощена с решение на Пленума на ВСС от 27.07.2017</w:t>
      </w:r>
      <w:r w:rsidR="00BB0DD3">
        <w:rPr>
          <w:sz w:val="28"/>
          <w:szCs w:val="28"/>
          <w:lang w:val="bg-BG"/>
        </w:rPr>
        <w:t xml:space="preserve"> </w:t>
      </w:r>
      <w:r w:rsidR="008962FE">
        <w:rPr>
          <w:sz w:val="28"/>
          <w:szCs w:val="28"/>
          <w:lang w:val="bg-BG"/>
        </w:rPr>
        <w:t>г.</w:t>
      </w:r>
      <w:r w:rsidR="00BB0DD3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;</w:t>
      </w:r>
    </w:p>
    <w:p w:rsidR="008962FE" w:rsidRDefault="007848DD" w:rsidP="00DB3B71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- </w:t>
      </w:r>
      <w:r w:rsidR="007914C8" w:rsidRPr="007848DD">
        <w:rPr>
          <w:sz w:val="28"/>
          <w:szCs w:val="28"/>
          <w:lang w:val="bg-BG"/>
        </w:rPr>
        <w:t>2</w:t>
      </w:r>
      <w:r w:rsidR="00DA53FD">
        <w:rPr>
          <w:sz w:val="28"/>
          <w:szCs w:val="28"/>
          <w:lang w:val="bg-BG"/>
        </w:rPr>
        <w:t xml:space="preserve"> </w:t>
      </w:r>
      <w:r w:rsidR="007914C8" w:rsidRPr="007848DD">
        <w:rPr>
          <w:sz w:val="28"/>
          <w:szCs w:val="28"/>
          <w:lang w:val="bg-BG"/>
        </w:rPr>
        <w:t>697</w:t>
      </w:r>
      <w:r w:rsidR="004F2FFC" w:rsidRPr="007848DD">
        <w:rPr>
          <w:sz w:val="28"/>
          <w:szCs w:val="28"/>
          <w:lang w:val="bg-BG"/>
        </w:rPr>
        <w:t xml:space="preserve"> </w:t>
      </w:r>
      <w:r w:rsidR="007914C8" w:rsidRPr="007848DD">
        <w:rPr>
          <w:sz w:val="28"/>
          <w:szCs w:val="28"/>
          <w:lang w:val="bg-BG"/>
        </w:rPr>
        <w:t xml:space="preserve">лв. </w:t>
      </w:r>
      <w:r w:rsidR="007914C8">
        <w:rPr>
          <w:sz w:val="28"/>
          <w:szCs w:val="28"/>
          <w:lang w:val="bg-BG"/>
        </w:rPr>
        <w:t>за доставка и монтаж на 3</w:t>
      </w:r>
      <w:r w:rsidR="00BB0DD3">
        <w:rPr>
          <w:sz w:val="28"/>
          <w:szCs w:val="28"/>
          <w:lang w:val="bg-BG"/>
        </w:rPr>
        <w:t xml:space="preserve"> </w:t>
      </w:r>
      <w:r w:rsidR="007914C8">
        <w:rPr>
          <w:sz w:val="28"/>
          <w:szCs w:val="28"/>
          <w:lang w:val="bg-BG"/>
        </w:rPr>
        <w:t>бр.климатици /Решение на Пленума  на ВСС по Протокол №</w:t>
      </w:r>
      <w:r w:rsidR="00CB312C">
        <w:rPr>
          <w:sz w:val="28"/>
          <w:szCs w:val="28"/>
          <w:lang w:val="bg-BG"/>
        </w:rPr>
        <w:t xml:space="preserve"> </w:t>
      </w:r>
      <w:r w:rsidR="007914C8">
        <w:rPr>
          <w:sz w:val="28"/>
          <w:szCs w:val="28"/>
          <w:lang w:val="bg-BG"/>
        </w:rPr>
        <w:t>37/16.11.2017г./</w:t>
      </w:r>
    </w:p>
    <w:p w:rsidR="004F2FFC" w:rsidRDefault="004F2FFC" w:rsidP="00DB3B71">
      <w:pPr>
        <w:ind w:firstLine="708"/>
        <w:jc w:val="both"/>
        <w:rPr>
          <w:sz w:val="28"/>
          <w:szCs w:val="28"/>
          <w:lang w:val="bg-BG"/>
        </w:rPr>
      </w:pPr>
    </w:p>
    <w:p w:rsidR="00BA6936" w:rsidRDefault="007914C8" w:rsidP="00DB3B71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Р</w:t>
      </w:r>
      <w:r w:rsidR="00BB0DD3">
        <w:rPr>
          <w:sz w:val="28"/>
          <w:szCs w:val="28"/>
          <w:lang w:val="bg-BG"/>
        </w:rPr>
        <w:t xml:space="preserve">айонен съд – </w:t>
      </w:r>
      <w:r>
        <w:rPr>
          <w:sz w:val="28"/>
          <w:szCs w:val="28"/>
          <w:lang w:val="bg-BG"/>
        </w:rPr>
        <w:t>Казанлък през 2017</w:t>
      </w:r>
      <w:r w:rsidR="00BB0DD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г. бяха  разпределени вследствие на централизирана обществена поръчка,</w:t>
      </w:r>
      <w:r w:rsidR="004F2FFC">
        <w:rPr>
          <w:sz w:val="28"/>
          <w:szCs w:val="28"/>
          <w:lang w:val="bg-BG"/>
        </w:rPr>
        <w:t xml:space="preserve"> </w:t>
      </w:r>
      <w:r w:rsidR="00DA53FD">
        <w:rPr>
          <w:sz w:val="28"/>
          <w:szCs w:val="28"/>
          <w:lang w:val="bg-BG"/>
        </w:rPr>
        <w:t>възложена</w:t>
      </w:r>
      <w:r>
        <w:rPr>
          <w:sz w:val="28"/>
          <w:szCs w:val="28"/>
          <w:lang w:val="bg-BG"/>
        </w:rPr>
        <w:t xml:space="preserve"> от ВСС за доставка на компютърна техника </w:t>
      </w:r>
      <w:r w:rsidR="004F2FF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27</w:t>
      </w:r>
      <w:r w:rsidR="00BB0DD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бр.</w:t>
      </w:r>
      <w:r w:rsidR="00BB0DD3">
        <w:rPr>
          <w:sz w:val="28"/>
          <w:szCs w:val="28"/>
          <w:lang w:val="bg-BG"/>
        </w:rPr>
        <w:t xml:space="preserve"> компютри</w:t>
      </w:r>
      <w:r w:rsidR="00BA6936">
        <w:rPr>
          <w:sz w:val="28"/>
          <w:szCs w:val="28"/>
          <w:lang w:val="bg-BG"/>
        </w:rPr>
        <w:t>,14</w:t>
      </w:r>
      <w:r w:rsidR="00BB0DD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бр.</w:t>
      </w:r>
      <w:r w:rsidR="00BA6936">
        <w:rPr>
          <w:sz w:val="28"/>
          <w:szCs w:val="28"/>
          <w:lang w:val="bg-BG"/>
        </w:rPr>
        <w:t xml:space="preserve"> принтер</w:t>
      </w:r>
      <w:r w:rsidR="00BB0DD3">
        <w:rPr>
          <w:sz w:val="28"/>
          <w:szCs w:val="28"/>
          <w:lang w:val="bg-BG"/>
        </w:rPr>
        <w:t>и</w:t>
      </w:r>
      <w:r w:rsidR="00BA6936">
        <w:rPr>
          <w:sz w:val="28"/>
          <w:szCs w:val="28"/>
          <w:lang w:val="bg-BG"/>
        </w:rPr>
        <w:t xml:space="preserve"> и 3</w:t>
      </w:r>
      <w:r>
        <w:rPr>
          <w:sz w:val="28"/>
          <w:szCs w:val="28"/>
          <w:lang w:val="bg-BG"/>
        </w:rPr>
        <w:t>бр.</w:t>
      </w:r>
      <w:r w:rsidR="00BA6936">
        <w:rPr>
          <w:sz w:val="28"/>
          <w:szCs w:val="28"/>
          <w:lang w:val="bg-BG"/>
        </w:rPr>
        <w:t>скенер</w:t>
      </w:r>
      <w:r w:rsidR="00BB0DD3">
        <w:rPr>
          <w:sz w:val="28"/>
          <w:szCs w:val="28"/>
          <w:lang w:val="bg-BG"/>
        </w:rPr>
        <w:t>и</w:t>
      </w:r>
      <w:r w:rsidR="00BA6936">
        <w:rPr>
          <w:sz w:val="28"/>
          <w:szCs w:val="28"/>
          <w:lang w:val="bg-BG"/>
        </w:rPr>
        <w:t>.</w:t>
      </w:r>
    </w:p>
    <w:p w:rsidR="00BA6936" w:rsidRDefault="00BA6936" w:rsidP="00DB3B71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DB3B71" w:rsidRPr="00FA0003" w:rsidRDefault="0064419B" w:rsidP="00613C53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У</w:t>
      </w:r>
      <w:r w:rsidR="00BE340D" w:rsidRPr="00FA0003">
        <w:rPr>
          <w:sz w:val="28"/>
          <w:szCs w:val="28"/>
          <w:lang w:val="bg-BG" w:eastAsia="en-US"/>
        </w:rPr>
        <w:t>силията за следващата календарна година следва да бъдат насочени към</w:t>
      </w:r>
      <w:r w:rsidR="00DB3B71" w:rsidRPr="00FA0003">
        <w:rPr>
          <w:sz w:val="28"/>
          <w:szCs w:val="28"/>
          <w:lang w:val="bg-BG" w:eastAsia="en-US"/>
        </w:rPr>
        <w:t xml:space="preserve"> ремо</w:t>
      </w:r>
      <w:r w:rsidR="00E147B5" w:rsidRPr="00FA0003">
        <w:rPr>
          <w:sz w:val="28"/>
          <w:szCs w:val="28"/>
          <w:lang w:val="bg-BG" w:eastAsia="en-US"/>
        </w:rPr>
        <w:t>н</w:t>
      </w:r>
      <w:r w:rsidR="00DB3B71" w:rsidRPr="00FA0003">
        <w:rPr>
          <w:sz w:val="28"/>
          <w:szCs w:val="28"/>
          <w:lang w:val="bg-BG" w:eastAsia="en-US"/>
        </w:rPr>
        <w:t xml:space="preserve">т на </w:t>
      </w:r>
      <w:r w:rsidR="00610917">
        <w:rPr>
          <w:sz w:val="28"/>
          <w:szCs w:val="28"/>
          <w:lang w:val="bg-BG" w:eastAsia="en-US"/>
        </w:rPr>
        <w:t>кабинетите на магистратите и съдебните служители</w:t>
      </w:r>
      <w:r w:rsidR="00722920">
        <w:rPr>
          <w:sz w:val="28"/>
          <w:szCs w:val="28"/>
          <w:lang w:val="bg-BG" w:eastAsia="en-US"/>
        </w:rPr>
        <w:t xml:space="preserve"> /полагане на ламинат и закупуване на нови мебели/</w:t>
      </w:r>
      <w:r w:rsidR="00610917">
        <w:rPr>
          <w:sz w:val="28"/>
          <w:szCs w:val="28"/>
          <w:lang w:val="bg-BG" w:eastAsia="en-US"/>
        </w:rPr>
        <w:t>,</w:t>
      </w:r>
      <w:r w:rsidR="00BB0DD3">
        <w:rPr>
          <w:sz w:val="28"/>
          <w:szCs w:val="28"/>
          <w:lang w:val="bg-BG" w:eastAsia="en-US"/>
        </w:rPr>
        <w:t xml:space="preserve"> </w:t>
      </w:r>
      <w:r w:rsidR="00610917">
        <w:rPr>
          <w:sz w:val="28"/>
          <w:szCs w:val="28"/>
          <w:lang w:val="bg-BG" w:eastAsia="en-US"/>
        </w:rPr>
        <w:t>тъй като такъв не е правен от близо  20 години,</w:t>
      </w:r>
      <w:r w:rsidR="004F2FFC">
        <w:rPr>
          <w:sz w:val="28"/>
          <w:szCs w:val="28"/>
          <w:lang w:val="bg-BG" w:eastAsia="en-US"/>
        </w:rPr>
        <w:t xml:space="preserve"> </w:t>
      </w:r>
      <w:r w:rsidR="00610917">
        <w:rPr>
          <w:sz w:val="28"/>
          <w:szCs w:val="28"/>
          <w:lang w:val="bg-BG" w:eastAsia="en-US"/>
        </w:rPr>
        <w:t>особено в помещенията на първи и втори етаж.</w:t>
      </w:r>
      <w:r w:rsidR="00BB0DD3">
        <w:rPr>
          <w:sz w:val="28"/>
          <w:szCs w:val="28"/>
          <w:lang w:val="bg-BG" w:eastAsia="en-US"/>
        </w:rPr>
        <w:t xml:space="preserve"> </w:t>
      </w:r>
      <w:r w:rsidR="004F2FFC">
        <w:rPr>
          <w:sz w:val="28"/>
          <w:szCs w:val="28"/>
          <w:lang w:val="bg-BG" w:eastAsia="en-US"/>
        </w:rPr>
        <w:t>Необходимо е също така да се потърсят решения за</w:t>
      </w:r>
      <w:r w:rsidR="00DA53FD">
        <w:rPr>
          <w:sz w:val="28"/>
          <w:szCs w:val="28"/>
          <w:lang w:val="bg-BG" w:eastAsia="en-US"/>
        </w:rPr>
        <w:t xml:space="preserve"> външно </w:t>
      </w:r>
      <w:r w:rsidR="004F2FFC">
        <w:rPr>
          <w:sz w:val="28"/>
          <w:szCs w:val="28"/>
          <w:lang w:val="bg-BG" w:eastAsia="en-US"/>
        </w:rPr>
        <w:t xml:space="preserve">саниране на </w:t>
      </w:r>
      <w:r w:rsidR="00B445AC">
        <w:rPr>
          <w:sz w:val="28"/>
          <w:szCs w:val="28"/>
          <w:lang w:val="bg-BG" w:eastAsia="en-US"/>
        </w:rPr>
        <w:t>съдебната палата</w:t>
      </w:r>
      <w:r w:rsidR="004F2FFC">
        <w:rPr>
          <w:sz w:val="28"/>
          <w:szCs w:val="28"/>
          <w:lang w:val="bg-BG" w:eastAsia="en-US"/>
        </w:rPr>
        <w:t>,</w:t>
      </w:r>
      <w:r w:rsidR="00B445AC">
        <w:rPr>
          <w:sz w:val="28"/>
          <w:szCs w:val="28"/>
          <w:lang w:val="bg-BG" w:eastAsia="en-US"/>
        </w:rPr>
        <w:t xml:space="preserve"> </w:t>
      </w:r>
      <w:r w:rsidR="004F2FFC">
        <w:rPr>
          <w:sz w:val="28"/>
          <w:szCs w:val="28"/>
          <w:lang w:val="bg-BG" w:eastAsia="en-US"/>
        </w:rPr>
        <w:t>тъй като на същата не е извършван ремонт от основаването й.</w:t>
      </w:r>
    </w:p>
    <w:p w:rsidR="0064419B" w:rsidRPr="00FA0003" w:rsidRDefault="0064419B" w:rsidP="00613C53">
      <w:pPr>
        <w:ind w:firstLine="708"/>
        <w:jc w:val="both"/>
        <w:rPr>
          <w:sz w:val="28"/>
          <w:szCs w:val="28"/>
          <w:lang w:val="bg-BG" w:eastAsia="en-US"/>
        </w:rPr>
      </w:pPr>
    </w:p>
    <w:p w:rsidR="00175CCE" w:rsidRDefault="009E20AD" w:rsidP="00613C53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lastRenderedPageBreak/>
        <w:t>В заключение искам да отбележа,</w:t>
      </w:r>
      <w:r w:rsidR="00B445AC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че</w:t>
      </w:r>
      <w:r w:rsidR="00DB3B71" w:rsidRPr="00FA0003">
        <w:rPr>
          <w:sz w:val="28"/>
          <w:szCs w:val="28"/>
          <w:lang w:val="bg-BG" w:eastAsia="en-US"/>
        </w:rPr>
        <w:t xml:space="preserve"> изминалата календарна 201</w:t>
      </w:r>
      <w:r w:rsidR="007914C8">
        <w:rPr>
          <w:sz w:val="28"/>
          <w:szCs w:val="28"/>
          <w:lang w:val="bg-BG" w:eastAsia="en-US"/>
        </w:rPr>
        <w:t>7</w:t>
      </w:r>
      <w:r w:rsidR="000E1374">
        <w:rPr>
          <w:sz w:val="28"/>
          <w:szCs w:val="28"/>
          <w:lang w:val="bg-BG" w:eastAsia="en-US"/>
        </w:rPr>
        <w:t xml:space="preserve"> </w:t>
      </w:r>
      <w:r w:rsidR="00DB3B71" w:rsidRPr="00FA0003">
        <w:rPr>
          <w:sz w:val="28"/>
          <w:szCs w:val="28"/>
          <w:lang w:val="bg-BG" w:eastAsia="en-US"/>
        </w:rPr>
        <w:t>г.  бе</w:t>
      </w:r>
      <w:r w:rsidR="00E54CFA" w:rsidRPr="00FA0003">
        <w:rPr>
          <w:sz w:val="28"/>
          <w:szCs w:val="28"/>
          <w:lang w:val="bg-BG" w:eastAsia="en-US"/>
        </w:rPr>
        <w:t xml:space="preserve">ше изпълнена с </w:t>
      </w:r>
      <w:r w:rsidR="00521B41">
        <w:rPr>
          <w:sz w:val="28"/>
          <w:szCs w:val="28"/>
          <w:lang w:val="bg-BG" w:eastAsia="en-US"/>
        </w:rPr>
        <w:t>пр</w:t>
      </w:r>
      <w:r w:rsidR="00E54CFA" w:rsidRPr="00FA0003">
        <w:rPr>
          <w:sz w:val="28"/>
          <w:szCs w:val="28"/>
          <w:lang w:val="bg-BG" w:eastAsia="en-US"/>
        </w:rPr>
        <w:t xml:space="preserve">едизвикателства </w:t>
      </w:r>
      <w:r w:rsidR="00521B41">
        <w:rPr>
          <w:sz w:val="28"/>
          <w:szCs w:val="28"/>
          <w:lang w:val="bg-BG" w:eastAsia="en-US"/>
        </w:rPr>
        <w:t xml:space="preserve">в работата </w:t>
      </w:r>
      <w:r w:rsidR="00C069FD">
        <w:rPr>
          <w:sz w:val="28"/>
          <w:szCs w:val="28"/>
          <w:lang w:val="bg-BG" w:eastAsia="en-US"/>
        </w:rPr>
        <w:t xml:space="preserve">както </w:t>
      </w:r>
      <w:r w:rsidR="00E54CFA" w:rsidRPr="00FA0003">
        <w:rPr>
          <w:sz w:val="28"/>
          <w:szCs w:val="28"/>
          <w:lang w:val="bg-BG" w:eastAsia="en-US"/>
        </w:rPr>
        <w:t>за съдиите и съд</w:t>
      </w:r>
      <w:r w:rsidR="000E1374">
        <w:rPr>
          <w:sz w:val="28"/>
          <w:szCs w:val="28"/>
          <w:lang w:val="bg-BG" w:eastAsia="en-US"/>
        </w:rPr>
        <w:t xml:space="preserve">ебните </w:t>
      </w:r>
      <w:r w:rsidR="00E54CFA" w:rsidRPr="00FA0003">
        <w:rPr>
          <w:sz w:val="28"/>
          <w:szCs w:val="28"/>
          <w:lang w:val="bg-BG" w:eastAsia="en-US"/>
        </w:rPr>
        <w:t>служители</w:t>
      </w:r>
      <w:r w:rsidR="00C069FD">
        <w:rPr>
          <w:sz w:val="28"/>
          <w:szCs w:val="28"/>
          <w:lang w:val="bg-BG" w:eastAsia="en-US"/>
        </w:rPr>
        <w:t>,</w:t>
      </w:r>
      <w:r w:rsidR="004F2FFC">
        <w:rPr>
          <w:sz w:val="28"/>
          <w:szCs w:val="28"/>
          <w:lang w:val="bg-BG" w:eastAsia="en-US"/>
        </w:rPr>
        <w:t xml:space="preserve"> </w:t>
      </w:r>
      <w:r w:rsidR="00C069FD">
        <w:rPr>
          <w:sz w:val="28"/>
          <w:szCs w:val="28"/>
          <w:lang w:val="bg-BG" w:eastAsia="en-US"/>
        </w:rPr>
        <w:t>така и за ръководството на</w:t>
      </w:r>
      <w:r w:rsidR="00DB3B71" w:rsidRPr="00FA0003">
        <w:rPr>
          <w:sz w:val="28"/>
          <w:szCs w:val="28"/>
          <w:lang w:val="bg-BG" w:eastAsia="en-US"/>
        </w:rPr>
        <w:t xml:space="preserve"> </w:t>
      </w:r>
      <w:r w:rsidR="000E1374" w:rsidRPr="00FA0003">
        <w:rPr>
          <w:sz w:val="28"/>
          <w:szCs w:val="28"/>
          <w:lang w:val="bg-BG" w:eastAsia="en-US"/>
        </w:rPr>
        <w:t xml:space="preserve">Районен съд </w:t>
      </w:r>
      <w:r w:rsidR="000E1374">
        <w:rPr>
          <w:sz w:val="28"/>
          <w:szCs w:val="28"/>
          <w:lang w:val="bg-BG" w:eastAsia="en-US"/>
        </w:rPr>
        <w:t>–</w:t>
      </w:r>
      <w:r w:rsidR="000E1374" w:rsidRPr="00FA0003">
        <w:rPr>
          <w:sz w:val="28"/>
          <w:szCs w:val="28"/>
          <w:lang w:val="bg-BG" w:eastAsia="en-US"/>
        </w:rPr>
        <w:t xml:space="preserve"> </w:t>
      </w:r>
      <w:r w:rsidR="000E1374">
        <w:rPr>
          <w:sz w:val="28"/>
          <w:szCs w:val="28"/>
          <w:lang w:val="bg-BG" w:eastAsia="en-US"/>
        </w:rPr>
        <w:t>Казанлък</w:t>
      </w:r>
      <w:r w:rsidR="00DB3B71" w:rsidRPr="00FA0003">
        <w:rPr>
          <w:sz w:val="28"/>
          <w:szCs w:val="28"/>
          <w:lang w:val="bg-BG" w:eastAsia="en-US"/>
        </w:rPr>
        <w:t>.</w:t>
      </w:r>
      <w:r w:rsidR="00521B41">
        <w:rPr>
          <w:sz w:val="28"/>
          <w:szCs w:val="28"/>
          <w:lang w:val="bg-BG" w:eastAsia="en-US"/>
        </w:rPr>
        <w:t xml:space="preserve"> </w:t>
      </w:r>
      <w:r w:rsidR="007914C8">
        <w:rPr>
          <w:sz w:val="28"/>
          <w:szCs w:val="28"/>
          <w:lang w:val="bg-BG" w:eastAsia="en-US"/>
        </w:rPr>
        <w:t>П</w:t>
      </w:r>
      <w:r w:rsidR="00ED62EC" w:rsidRPr="00FA0003">
        <w:rPr>
          <w:sz w:val="28"/>
          <w:szCs w:val="28"/>
          <w:lang w:val="bg-BG" w:eastAsia="en-US"/>
        </w:rPr>
        <w:t>остъпиха нови съдебни служители,</w:t>
      </w:r>
      <w:r w:rsidR="00B445AC">
        <w:rPr>
          <w:sz w:val="28"/>
          <w:szCs w:val="28"/>
          <w:lang w:val="bg-BG" w:eastAsia="en-US"/>
        </w:rPr>
        <w:t xml:space="preserve"> </w:t>
      </w:r>
      <w:r w:rsidR="00ED62EC" w:rsidRPr="00FA0003">
        <w:rPr>
          <w:sz w:val="28"/>
          <w:szCs w:val="28"/>
          <w:lang w:val="bg-BG" w:eastAsia="en-US"/>
        </w:rPr>
        <w:t>които предсто</w:t>
      </w:r>
      <w:r w:rsidR="000E1374">
        <w:rPr>
          <w:sz w:val="28"/>
          <w:szCs w:val="28"/>
          <w:lang w:val="bg-BG" w:eastAsia="en-US"/>
        </w:rPr>
        <w:t>и</w:t>
      </w:r>
      <w:r w:rsidR="00ED62EC" w:rsidRPr="00FA0003">
        <w:rPr>
          <w:sz w:val="28"/>
          <w:szCs w:val="28"/>
          <w:lang w:val="bg-BG" w:eastAsia="en-US"/>
        </w:rPr>
        <w:t xml:space="preserve"> да бъдат обуч</w:t>
      </w:r>
      <w:r w:rsidR="00E54CFA" w:rsidRPr="00FA0003">
        <w:rPr>
          <w:sz w:val="28"/>
          <w:szCs w:val="28"/>
          <w:lang w:val="bg-BG" w:eastAsia="en-US"/>
        </w:rPr>
        <w:t>ава</w:t>
      </w:r>
      <w:r w:rsidR="00ED62EC" w:rsidRPr="00FA0003">
        <w:rPr>
          <w:sz w:val="28"/>
          <w:szCs w:val="28"/>
          <w:lang w:val="bg-BG" w:eastAsia="en-US"/>
        </w:rPr>
        <w:t>ни.</w:t>
      </w:r>
      <w:r w:rsidR="00E147B5" w:rsidRPr="00FA0003">
        <w:rPr>
          <w:sz w:val="28"/>
          <w:szCs w:val="28"/>
          <w:lang w:val="bg-BG" w:eastAsia="en-US"/>
        </w:rPr>
        <w:t xml:space="preserve"> </w:t>
      </w:r>
      <w:r w:rsidR="00521B41">
        <w:rPr>
          <w:sz w:val="28"/>
          <w:szCs w:val="28"/>
          <w:lang w:val="bg-BG" w:eastAsia="en-US"/>
        </w:rPr>
        <w:t>В</w:t>
      </w:r>
      <w:r w:rsidR="00ED62EC" w:rsidRPr="00FA0003">
        <w:rPr>
          <w:sz w:val="28"/>
          <w:szCs w:val="28"/>
          <w:lang w:val="bg-BG" w:eastAsia="en-US"/>
        </w:rPr>
        <w:t>сички работиха всеотдайно и отговорно,</w:t>
      </w:r>
      <w:r w:rsidR="00B445AC">
        <w:rPr>
          <w:sz w:val="28"/>
          <w:szCs w:val="28"/>
          <w:lang w:val="bg-BG" w:eastAsia="en-US"/>
        </w:rPr>
        <w:t xml:space="preserve"> </w:t>
      </w:r>
      <w:r w:rsidR="00ED62EC" w:rsidRPr="00FA0003">
        <w:rPr>
          <w:sz w:val="28"/>
          <w:szCs w:val="28"/>
          <w:lang w:val="bg-BG" w:eastAsia="en-US"/>
        </w:rPr>
        <w:t>като съд</w:t>
      </w:r>
      <w:r w:rsidR="000E1374">
        <w:rPr>
          <w:sz w:val="28"/>
          <w:szCs w:val="28"/>
          <w:lang w:val="bg-BG" w:eastAsia="en-US"/>
        </w:rPr>
        <w:t>ът</w:t>
      </w:r>
      <w:r w:rsidR="00ED62EC" w:rsidRPr="00FA0003">
        <w:rPr>
          <w:sz w:val="28"/>
          <w:szCs w:val="28"/>
          <w:lang w:val="bg-BG" w:eastAsia="en-US"/>
        </w:rPr>
        <w:t xml:space="preserve"> постигна отлични резултати</w:t>
      </w:r>
      <w:r w:rsidR="000E1374">
        <w:rPr>
          <w:sz w:val="28"/>
          <w:szCs w:val="28"/>
          <w:lang w:val="bg-BG" w:eastAsia="en-US"/>
        </w:rPr>
        <w:t>,</w:t>
      </w:r>
      <w:r w:rsidR="00521B41">
        <w:rPr>
          <w:sz w:val="28"/>
          <w:szCs w:val="28"/>
          <w:lang w:val="bg-BG" w:eastAsia="en-US"/>
        </w:rPr>
        <w:t xml:space="preserve"> </w:t>
      </w:r>
      <w:r w:rsidR="00ED62EC" w:rsidRPr="00FA0003">
        <w:rPr>
          <w:sz w:val="28"/>
          <w:szCs w:val="28"/>
          <w:lang w:val="bg-BG" w:eastAsia="en-US"/>
        </w:rPr>
        <w:t>свързани с качеството на постановените съдебни актове,</w:t>
      </w:r>
      <w:r w:rsidR="00E147B5" w:rsidRPr="00FA0003">
        <w:rPr>
          <w:sz w:val="28"/>
          <w:szCs w:val="28"/>
          <w:lang w:val="bg-BG" w:eastAsia="en-US"/>
        </w:rPr>
        <w:t xml:space="preserve"> </w:t>
      </w:r>
      <w:r w:rsidR="00ED62EC" w:rsidRPr="00FA0003">
        <w:rPr>
          <w:sz w:val="28"/>
          <w:szCs w:val="28"/>
          <w:lang w:val="bg-BG" w:eastAsia="en-US"/>
        </w:rPr>
        <w:t xml:space="preserve">бързината при </w:t>
      </w:r>
      <w:r w:rsidR="00E147B5" w:rsidRPr="00FA0003">
        <w:rPr>
          <w:sz w:val="28"/>
          <w:szCs w:val="28"/>
          <w:lang w:val="bg-BG" w:eastAsia="en-US"/>
        </w:rPr>
        <w:t xml:space="preserve">разглеждането и </w:t>
      </w:r>
      <w:r w:rsidR="00ED62EC" w:rsidRPr="00FA0003">
        <w:rPr>
          <w:sz w:val="28"/>
          <w:szCs w:val="28"/>
          <w:lang w:val="bg-BG" w:eastAsia="en-US"/>
        </w:rPr>
        <w:t>движението на делата</w:t>
      </w:r>
      <w:r w:rsidR="00E54CFA" w:rsidRPr="00FA0003">
        <w:rPr>
          <w:sz w:val="28"/>
          <w:szCs w:val="28"/>
          <w:lang w:val="bg-BG" w:eastAsia="en-US"/>
        </w:rPr>
        <w:t>,</w:t>
      </w:r>
      <w:r w:rsidR="00175CCE" w:rsidRPr="00FA0003">
        <w:rPr>
          <w:sz w:val="28"/>
          <w:szCs w:val="28"/>
          <w:lang w:val="bg-BG" w:eastAsia="en-US"/>
        </w:rPr>
        <w:t xml:space="preserve"> </w:t>
      </w:r>
      <w:r w:rsidR="00E54CFA" w:rsidRPr="00FA0003">
        <w:rPr>
          <w:sz w:val="28"/>
          <w:szCs w:val="28"/>
          <w:lang w:val="bg-BG" w:eastAsia="en-US"/>
        </w:rPr>
        <w:t xml:space="preserve">което се дължи на съвместната и </w:t>
      </w:r>
      <w:r w:rsidR="00CB5D3F">
        <w:rPr>
          <w:sz w:val="28"/>
          <w:szCs w:val="28"/>
          <w:lang w:val="bg-BG" w:eastAsia="en-US"/>
        </w:rPr>
        <w:t xml:space="preserve"> </w:t>
      </w:r>
      <w:r w:rsidR="00E54CFA" w:rsidRPr="00FA0003">
        <w:rPr>
          <w:sz w:val="28"/>
          <w:szCs w:val="28"/>
          <w:lang w:val="bg-BG" w:eastAsia="en-US"/>
        </w:rPr>
        <w:t xml:space="preserve">екипна работа на </w:t>
      </w:r>
      <w:r w:rsidR="00CB5D3F">
        <w:rPr>
          <w:sz w:val="28"/>
          <w:szCs w:val="28"/>
          <w:lang w:val="bg-BG" w:eastAsia="en-US"/>
        </w:rPr>
        <w:t>магистрати и служители</w:t>
      </w:r>
      <w:r w:rsidR="00ED62EC" w:rsidRPr="00FA0003">
        <w:rPr>
          <w:sz w:val="28"/>
          <w:szCs w:val="28"/>
          <w:lang w:val="bg-BG" w:eastAsia="en-US"/>
        </w:rPr>
        <w:t>.</w:t>
      </w:r>
    </w:p>
    <w:p w:rsidR="003F5809" w:rsidRPr="00FA0003" w:rsidRDefault="003F5809" w:rsidP="00613C53">
      <w:pPr>
        <w:ind w:firstLine="708"/>
        <w:jc w:val="both"/>
        <w:rPr>
          <w:sz w:val="28"/>
          <w:szCs w:val="28"/>
          <w:lang w:val="bg-BG" w:eastAsia="en-US"/>
        </w:rPr>
      </w:pPr>
    </w:p>
    <w:p w:rsidR="007914C8" w:rsidRDefault="007914C8" w:rsidP="00613C53">
      <w:pPr>
        <w:ind w:firstLine="708"/>
        <w:jc w:val="both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Искам да изка</w:t>
      </w:r>
      <w:r w:rsidR="00521B41">
        <w:rPr>
          <w:sz w:val="28"/>
          <w:szCs w:val="28"/>
          <w:lang w:val="bg-BG" w:eastAsia="en-US"/>
        </w:rPr>
        <w:t>ж</w:t>
      </w:r>
      <w:r>
        <w:rPr>
          <w:sz w:val="28"/>
          <w:szCs w:val="28"/>
          <w:lang w:val="bg-BG" w:eastAsia="en-US"/>
        </w:rPr>
        <w:t>а своята благодарност</w:t>
      </w:r>
      <w:r w:rsidR="00521B41">
        <w:rPr>
          <w:sz w:val="28"/>
          <w:szCs w:val="28"/>
          <w:lang w:val="bg-BG" w:eastAsia="en-US"/>
        </w:rPr>
        <w:t xml:space="preserve"> и </w:t>
      </w:r>
      <w:r>
        <w:rPr>
          <w:sz w:val="28"/>
          <w:szCs w:val="28"/>
          <w:lang w:val="bg-BG" w:eastAsia="en-US"/>
        </w:rPr>
        <w:t>на магистратите,</w:t>
      </w:r>
      <w:r w:rsidR="00B445AC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които  участваха като лектори в Образователната програма</w:t>
      </w:r>
      <w:r w:rsidR="00B445AC">
        <w:rPr>
          <w:sz w:val="28"/>
          <w:szCs w:val="28"/>
          <w:lang w:val="bg-BG" w:eastAsia="en-US"/>
        </w:rPr>
        <w:t xml:space="preserve">, </w:t>
      </w:r>
      <w:r>
        <w:rPr>
          <w:sz w:val="28"/>
          <w:szCs w:val="28"/>
          <w:lang w:val="bg-BG" w:eastAsia="en-US"/>
        </w:rPr>
        <w:t>организирана от ВСС и които се включиха и в други иници</w:t>
      </w:r>
      <w:r w:rsidR="00521B41">
        <w:rPr>
          <w:sz w:val="28"/>
          <w:szCs w:val="28"/>
          <w:lang w:val="bg-BG" w:eastAsia="en-US"/>
        </w:rPr>
        <w:t>а</w:t>
      </w:r>
      <w:r>
        <w:rPr>
          <w:sz w:val="28"/>
          <w:szCs w:val="28"/>
          <w:lang w:val="bg-BG" w:eastAsia="en-US"/>
        </w:rPr>
        <w:t>тиви в началото на календарната 2018</w:t>
      </w:r>
      <w:r w:rsidR="00B445AC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>г.,</w:t>
      </w:r>
      <w:r w:rsidR="00B445AC">
        <w:rPr>
          <w:sz w:val="28"/>
          <w:szCs w:val="28"/>
          <w:lang w:val="bg-BG" w:eastAsia="en-US"/>
        </w:rPr>
        <w:t xml:space="preserve"> </w:t>
      </w:r>
      <w:r>
        <w:rPr>
          <w:sz w:val="28"/>
          <w:szCs w:val="28"/>
          <w:lang w:val="bg-BG" w:eastAsia="en-US"/>
        </w:rPr>
        <w:t xml:space="preserve">а именно обучение на </w:t>
      </w:r>
      <w:r w:rsidR="00521B41">
        <w:rPr>
          <w:sz w:val="28"/>
          <w:szCs w:val="28"/>
          <w:lang w:val="bg-BG" w:eastAsia="en-US"/>
        </w:rPr>
        <w:t>л</w:t>
      </w:r>
      <w:r>
        <w:rPr>
          <w:sz w:val="28"/>
          <w:szCs w:val="28"/>
          <w:lang w:val="bg-BG" w:eastAsia="en-US"/>
        </w:rPr>
        <w:t>ицата,които и</w:t>
      </w:r>
      <w:r w:rsidR="00521B41">
        <w:rPr>
          <w:sz w:val="28"/>
          <w:szCs w:val="28"/>
          <w:lang w:val="bg-BG" w:eastAsia="en-US"/>
        </w:rPr>
        <w:t>звършват призоваването в петте общини, обслужвани от Районен съд</w:t>
      </w:r>
      <w:r w:rsidR="00B445AC">
        <w:rPr>
          <w:sz w:val="28"/>
          <w:szCs w:val="28"/>
          <w:lang w:val="bg-BG" w:eastAsia="en-US"/>
        </w:rPr>
        <w:t xml:space="preserve"> – </w:t>
      </w:r>
      <w:r w:rsidR="00521B41">
        <w:rPr>
          <w:sz w:val="28"/>
          <w:szCs w:val="28"/>
          <w:lang w:val="bg-BG" w:eastAsia="en-US"/>
        </w:rPr>
        <w:t>Казанлък,</w:t>
      </w:r>
      <w:r w:rsidR="00B445AC">
        <w:rPr>
          <w:sz w:val="28"/>
          <w:szCs w:val="28"/>
          <w:lang w:val="bg-BG" w:eastAsia="en-US"/>
        </w:rPr>
        <w:t xml:space="preserve"> </w:t>
      </w:r>
      <w:r w:rsidR="00521B41">
        <w:rPr>
          <w:sz w:val="28"/>
          <w:szCs w:val="28"/>
          <w:lang w:val="bg-BG" w:eastAsia="en-US"/>
        </w:rPr>
        <w:t>тъй като същите отделиха  допълнително време за подготовка, като усилията им допринасят за подобряване качеството на правораздавателната дейност, упражнявана в Р</w:t>
      </w:r>
      <w:r w:rsidR="003F5809">
        <w:rPr>
          <w:sz w:val="28"/>
          <w:szCs w:val="28"/>
          <w:lang w:val="bg-BG" w:eastAsia="en-US"/>
        </w:rPr>
        <w:t xml:space="preserve">айонен съд – </w:t>
      </w:r>
      <w:r w:rsidR="00521B41">
        <w:rPr>
          <w:sz w:val="28"/>
          <w:szCs w:val="28"/>
          <w:lang w:val="bg-BG" w:eastAsia="en-US"/>
        </w:rPr>
        <w:t xml:space="preserve">Казанлък. </w:t>
      </w:r>
      <w:r>
        <w:rPr>
          <w:sz w:val="28"/>
          <w:szCs w:val="28"/>
          <w:lang w:val="bg-BG" w:eastAsia="en-US"/>
        </w:rPr>
        <w:t xml:space="preserve">  </w:t>
      </w:r>
    </w:p>
    <w:p w:rsidR="003F5809" w:rsidRDefault="003F5809" w:rsidP="00613C53">
      <w:pPr>
        <w:ind w:firstLine="708"/>
        <w:jc w:val="both"/>
        <w:rPr>
          <w:sz w:val="28"/>
          <w:szCs w:val="28"/>
          <w:lang w:val="bg-BG" w:eastAsia="en-US"/>
        </w:rPr>
      </w:pPr>
    </w:p>
    <w:p w:rsidR="00D5387F" w:rsidRPr="00FA0003" w:rsidRDefault="00D5387F" w:rsidP="00613C53">
      <w:pPr>
        <w:ind w:firstLine="708"/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>Благодаря на всички колеги и съдебни служители за положения труд през изминалата година</w:t>
      </w:r>
      <w:r w:rsidR="00ED62EC" w:rsidRPr="00FA0003">
        <w:rPr>
          <w:sz w:val="28"/>
          <w:szCs w:val="28"/>
          <w:lang w:val="bg-BG" w:eastAsia="en-US"/>
        </w:rPr>
        <w:t>,</w:t>
      </w:r>
      <w:r w:rsidR="00B445AC">
        <w:rPr>
          <w:sz w:val="28"/>
          <w:szCs w:val="28"/>
          <w:lang w:val="bg-BG" w:eastAsia="en-US"/>
        </w:rPr>
        <w:t xml:space="preserve"> </w:t>
      </w:r>
      <w:r w:rsidR="00ED62EC" w:rsidRPr="00FA0003">
        <w:rPr>
          <w:sz w:val="28"/>
          <w:szCs w:val="28"/>
          <w:lang w:val="bg-BG" w:eastAsia="en-US"/>
        </w:rPr>
        <w:t>като п</w:t>
      </w:r>
      <w:r w:rsidR="00035FAF" w:rsidRPr="00FA0003">
        <w:rPr>
          <w:sz w:val="28"/>
          <w:szCs w:val="28"/>
          <w:lang w:val="bg-BG" w:eastAsia="en-US"/>
        </w:rPr>
        <w:t xml:space="preserve">ожелавам много здраве на </w:t>
      </w:r>
      <w:r w:rsidR="00D375C2" w:rsidRPr="00FA0003">
        <w:rPr>
          <w:sz w:val="28"/>
          <w:szCs w:val="28"/>
          <w:lang w:val="bg-BG" w:eastAsia="en-US"/>
        </w:rPr>
        <w:t xml:space="preserve">тях </w:t>
      </w:r>
      <w:r w:rsidR="00035FAF" w:rsidRPr="00FA0003">
        <w:rPr>
          <w:sz w:val="28"/>
          <w:szCs w:val="28"/>
          <w:lang w:val="bg-BG" w:eastAsia="en-US"/>
        </w:rPr>
        <w:t>и на техните семейства и нека</w:t>
      </w:r>
      <w:r w:rsidR="00E12625" w:rsidRPr="00FA0003">
        <w:rPr>
          <w:sz w:val="28"/>
          <w:szCs w:val="28"/>
          <w:lang w:val="bg-BG" w:eastAsia="en-US"/>
        </w:rPr>
        <w:t xml:space="preserve"> </w:t>
      </w:r>
      <w:r w:rsidR="00175CCE" w:rsidRPr="00FA0003">
        <w:rPr>
          <w:sz w:val="28"/>
          <w:szCs w:val="28"/>
          <w:lang w:val="bg-BG" w:eastAsia="en-US"/>
        </w:rPr>
        <w:t>не спираме да се развиваме</w:t>
      </w:r>
      <w:r w:rsidR="00ED62EC" w:rsidRPr="00FA0003">
        <w:rPr>
          <w:sz w:val="28"/>
          <w:szCs w:val="28"/>
          <w:lang w:val="bg-BG" w:eastAsia="en-US"/>
        </w:rPr>
        <w:t>,</w:t>
      </w:r>
      <w:r w:rsidR="000E1374">
        <w:rPr>
          <w:sz w:val="28"/>
          <w:szCs w:val="28"/>
          <w:lang w:val="bg-BG" w:eastAsia="en-US"/>
        </w:rPr>
        <w:t xml:space="preserve">да </w:t>
      </w:r>
      <w:r w:rsidR="00ED62EC" w:rsidRPr="00FA0003">
        <w:rPr>
          <w:sz w:val="28"/>
          <w:szCs w:val="28"/>
          <w:lang w:val="bg-BG" w:eastAsia="en-US"/>
        </w:rPr>
        <w:t xml:space="preserve">бъдем колегиални и търпеливи един към друг </w:t>
      </w:r>
      <w:r w:rsidR="00114109" w:rsidRPr="00FA0003">
        <w:rPr>
          <w:sz w:val="28"/>
          <w:szCs w:val="28"/>
          <w:lang w:val="bg-BG" w:eastAsia="en-US"/>
        </w:rPr>
        <w:t>и</w:t>
      </w:r>
      <w:r w:rsidR="00035FAF" w:rsidRPr="00FA0003">
        <w:rPr>
          <w:sz w:val="28"/>
          <w:szCs w:val="28"/>
          <w:lang w:val="bg-BG" w:eastAsia="en-US"/>
        </w:rPr>
        <w:t xml:space="preserve"> да</w:t>
      </w:r>
      <w:r w:rsidR="00114109" w:rsidRPr="00FA0003">
        <w:rPr>
          <w:sz w:val="28"/>
          <w:szCs w:val="28"/>
          <w:lang w:val="bg-BG" w:eastAsia="en-US"/>
        </w:rPr>
        <w:t xml:space="preserve"> упражняваме </w:t>
      </w:r>
      <w:r w:rsidR="00E12625" w:rsidRPr="00FA0003">
        <w:rPr>
          <w:sz w:val="28"/>
          <w:szCs w:val="28"/>
          <w:lang w:val="bg-BG" w:eastAsia="en-US"/>
        </w:rPr>
        <w:t xml:space="preserve">тази </w:t>
      </w:r>
      <w:r w:rsidR="00114109" w:rsidRPr="00FA0003">
        <w:rPr>
          <w:sz w:val="28"/>
          <w:szCs w:val="28"/>
          <w:lang w:val="bg-BG" w:eastAsia="en-US"/>
        </w:rPr>
        <w:t>отг</w:t>
      </w:r>
      <w:r w:rsidR="00E12625" w:rsidRPr="00FA0003">
        <w:rPr>
          <w:sz w:val="28"/>
          <w:szCs w:val="28"/>
          <w:lang w:val="bg-BG" w:eastAsia="en-US"/>
        </w:rPr>
        <w:t xml:space="preserve">оворна </w:t>
      </w:r>
      <w:r w:rsidR="00521B41">
        <w:rPr>
          <w:sz w:val="28"/>
          <w:szCs w:val="28"/>
          <w:lang w:val="bg-BG" w:eastAsia="en-US"/>
        </w:rPr>
        <w:t xml:space="preserve">и трудна </w:t>
      </w:r>
      <w:r w:rsidR="00E12625" w:rsidRPr="00FA0003">
        <w:rPr>
          <w:sz w:val="28"/>
          <w:szCs w:val="28"/>
          <w:lang w:val="bg-BG" w:eastAsia="en-US"/>
        </w:rPr>
        <w:t xml:space="preserve">професия </w:t>
      </w:r>
      <w:r w:rsidR="00521B41">
        <w:rPr>
          <w:sz w:val="28"/>
          <w:szCs w:val="28"/>
          <w:lang w:val="bg-BG" w:eastAsia="en-US"/>
        </w:rPr>
        <w:t xml:space="preserve"> </w:t>
      </w:r>
      <w:r w:rsidR="00E12625" w:rsidRPr="00FA0003">
        <w:rPr>
          <w:sz w:val="28"/>
          <w:szCs w:val="28"/>
          <w:lang w:val="bg-BG" w:eastAsia="en-US"/>
        </w:rPr>
        <w:t xml:space="preserve">с чест и достойнство.  </w:t>
      </w:r>
    </w:p>
    <w:p w:rsidR="000A7D7C" w:rsidRDefault="000A7D7C" w:rsidP="000A7D7C">
      <w:pPr>
        <w:jc w:val="both"/>
        <w:rPr>
          <w:sz w:val="28"/>
          <w:szCs w:val="28"/>
          <w:lang w:val="bg-BG" w:eastAsia="en-US"/>
        </w:rPr>
      </w:pPr>
    </w:p>
    <w:p w:rsidR="003F5809" w:rsidRPr="00FA0003" w:rsidRDefault="003F5809" w:rsidP="000A7D7C">
      <w:pPr>
        <w:jc w:val="both"/>
        <w:rPr>
          <w:sz w:val="28"/>
          <w:szCs w:val="28"/>
          <w:lang w:val="bg-BG" w:eastAsia="en-US"/>
        </w:rPr>
      </w:pPr>
    </w:p>
    <w:p w:rsidR="000A7D7C" w:rsidRPr="00FA0003" w:rsidRDefault="000A7D7C" w:rsidP="000A7D7C">
      <w:pPr>
        <w:jc w:val="both"/>
        <w:rPr>
          <w:sz w:val="28"/>
          <w:szCs w:val="28"/>
          <w:lang w:val="bg-BG" w:eastAsia="en-US"/>
        </w:rPr>
      </w:pPr>
      <w:r w:rsidRPr="00FA0003">
        <w:rPr>
          <w:sz w:val="28"/>
          <w:szCs w:val="28"/>
          <w:lang w:val="bg-BG" w:eastAsia="en-US"/>
        </w:rPr>
        <w:t xml:space="preserve">                                        </w:t>
      </w:r>
    </w:p>
    <w:p w:rsidR="000A7D7C" w:rsidRPr="00FA0003" w:rsidRDefault="00035FAF" w:rsidP="00B445AC">
      <w:pPr>
        <w:spacing w:line="360" w:lineRule="auto"/>
        <w:rPr>
          <w:sz w:val="28"/>
          <w:szCs w:val="28"/>
          <w:lang w:val="bg-BG" w:eastAsia="en-US"/>
        </w:rPr>
      </w:pPr>
      <w:r w:rsidRPr="00FA0003">
        <w:rPr>
          <w:b/>
          <w:sz w:val="28"/>
          <w:szCs w:val="28"/>
          <w:lang w:val="bg-BG" w:eastAsia="en-US"/>
        </w:rPr>
        <w:t>Януари</w:t>
      </w:r>
      <w:r w:rsidR="005C29DA" w:rsidRPr="00FA0003">
        <w:rPr>
          <w:b/>
          <w:sz w:val="28"/>
          <w:szCs w:val="28"/>
          <w:lang w:val="bg-BG" w:eastAsia="en-US"/>
        </w:rPr>
        <w:t>,</w:t>
      </w:r>
      <w:r w:rsidRPr="00FA0003">
        <w:rPr>
          <w:b/>
          <w:sz w:val="28"/>
          <w:szCs w:val="28"/>
          <w:lang w:val="bg-BG" w:eastAsia="en-US"/>
        </w:rPr>
        <w:t xml:space="preserve"> 201</w:t>
      </w:r>
      <w:r w:rsidR="004A666A">
        <w:rPr>
          <w:b/>
          <w:sz w:val="28"/>
          <w:szCs w:val="28"/>
          <w:lang w:val="bg-BG" w:eastAsia="en-US"/>
        </w:rPr>
        <w:t>8</w:t>
      </w:r>
      <w:r w:rsidR="00605019" w:rsidRPr="00FA0003">
        <w:rPr>
          <w:b/>
          <w:sz w:val="28"/>
          <w:szCs w:val="28"/>
          <w:lang w:val="bg-BG" w:eastAsia="en-US"/>
        </w:rPr>
        <w:t xml:space="preserve"> </w:t>
      </w:r>
      <w:r w:rsidRPr="00FA0003">
        <w:rPr>
          <w:b/>
          <w:sz w:val="28"/>
          <w:szCs w:val="28"/>
          <w:lang w:val="bg-BG" w:eastAsia="en-US"/>
        </w:rPr>
        <w:t xml:space="preserve">г.             </w:t>
      </w:r>
      <w:r w:rsidR="005C29DA" w:rsidRPr="00FA0003">
        <w:rPr>
          <w:b/>
          <w:sz w:val="28"/>
          <w:szCs w:val="28"/>
          <w:lang w:val="bg-BG" w:eastAsia="en-US"/>
        </w:rPr>
        <w:t xml:space="preserve">   </w:t>
      </w:r>
      <w:r w:rsidRPr="00FA0003">
        <w:rPr>
          <w:b/>
          <w:sz w:val="28"/>
          <w:szCs w:val="28"/>
          <w:lang w:val="bg-BG" w:eastAsia="en-US"/>
        </w:rPr>
        <w:t xml:space="preserve">           </w:t>
      </w:r>
      <w:r w:rsidR="005C29DA" w:rsidRPr="00FA0003">
        <w:rPr>
          <w:b/>
          <w:sz w:val="28"/>
          <w:szCs w:val="28"/>
          <w:lang w:val="bg-BG" w:eastAsia="en-US"/>
        </w:rPr>
        <w:t>АДМ. РЪКОВОДИТЕЛ</w:t>
      </w:r>
      <w:r w:rsidRPr="00FA0003">
        <w:rPr>
          <w:b/>
          <w:sz w:val="28"/>
          <w:szCs w:val="28"/>
          <w:lang w:val="bg-BG" w:eastAsia="en-US"/>
        </w:rPr>
        <w:t>:</w:t>
      </w:r>
      <w:r w:rsidR="005C29DA" w:rsidRPr="00FA0003">
        <w:rPr>
          <w:b/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 xml:space="preserve"> Р.</w:t>
      </w:r>
      <w:r w:rsidR="005C29DA" w:rsidRPr="00FA0003">
        <w:rPr>
          <w:sz w:val="28"/>
          <w:szCs w:val="28"/>
          <w:lang w:val="bg-BG" w:eastAsia="en-US"/>
        </w:rPr>
        <w:t xml:space="preserve"> </w:t>
      </w:r>
      <w:r w:rsidRPr="00FA0003">
        <w:rPr>
          <w:sz w:val="28"/>
          <w:szCs w:val="28"/>
          <w:lang w:val="bg-BG" w:eastAsia="en-US"/>
        </w:rPr>
        <w:t>Маждракова</w:t>
      </w:r>
      <w:r w:rsidRPr="00FA0003">
        <w:rPr>
          <w:b/>
          <w:sz w:val="28"/>
          <w:szCs w:val="28"/>
          <w:lang w:val="bg-BG" w:eastAsia="en-US"/>
        </w:rPr>
        <w:t xml:space="preserve"> </w:t>
      </w:r>
    </w:p>
    <w:sectPr w:rsidR="000A7D7C" w:rsidRPr="00FA0003" w:rsidSect="00BF446C">
      <w:pgSz w:w="11906" w:h="16838"/>
      <w:pgMar w:top="851" w:right="1134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FFD" w:rsidRDefault="00D43FFD" w:rsidP="00B205A8">
      <w:r>
        <w:separator/>
      </w:r>
    </w:p>
  </w:endnote>
  <w:endnote w:type="continuationSeparator" w:id="0">
    <w:p w:rsidR="00D43FFD" w:rsidRDefault="00D43FFD" w:rsidP="00B2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v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FFD" w:rsidRDefault="00D43FFD" w:rsidP="00B205A8">
      <w:r>
        <w:separator/>
      </w:r>
    </w:p>
  </w:footnote>
  <w:footnote w:type="continuationSeparator" w:id="0">
    <w:p w:rsidR="00D43FFD" w:rsidRDefault="00D43FFD" w:rsidP="00B2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9F5"/>
    <w:multiLevelType w:val="hybridMultilevel"/>
    <w:tmpl w:val="2FDEDDA0"/>
    <w:lvl w:ilvl="0" w:tplc="0EDA2D4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51E2ABB"/>
    <w:multiLevelType w:val="hybridMultilevel"/>
    <w:tmpl w:val="8D36DF6C"/>
    <w:lvl w:ilvl="0" w:tplc="CC3A76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3D65D3"/>
    <w:multiLevelType w:val="hybridMultilevel"/>
    <w:tmpl w:val="20863D4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04C1117"/>
    <w:multiLevelType w:val="hybridMultilevel"/>
    <w:tmpl w:val="890AECA8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6A3482"/>
    <w:multiLevelType w:val="hybridMultilevel"/>
    <w:tmpl w:val="81D4FFCE"/>
    <w:lvl w:ilvl="0" w:tplc="9F027B38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4AA02DA"/>
    <w:multiLevelType w:val="hybridMultilevel"/>
    <w:tmpl w:val="64AEEC8C"/>
    <w:lvl w:ilvl="0" w:tplc="61BE4292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077E0D"/>
    <w:multiLevelType w:val="hybridMultilevel"/>
    <w:tmpl w:val="AF1AE98E"/>
    <w:lvl w:ilvl="0" w:tplc="1A1635C8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13E7E4C"/>
    <w:multiLevelType w:val="hybridMultilevel"/>
    <w:tmpl w:val="AE64E8A8"/>
    <w:lvl w:ilvl="0" w:tplc="38E27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40F7B0E"/>
    <w:multiLevelType w:val="hybridMultilevel"/>
    <w:tmpl w:val="096A6BE0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6B7E03E9"/>
    <w:multiLevelType w:val="hybridMultilevel"/>
    <w:tmpl w:val="1D4E98A4"/>
    <w:lvl w:ilvl="0" w:tplc="9E222A7C">
      <w:start w:val="1"/>
      <w:numFmt w:val="decimal"/>
      <w:lvlText w:val="%1."/>
      <w:lvlJc w:val="left"/>
      <w:pPr>
        <w:ind w:left="1464" w:hanging="75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AC"/>
    <w:rsid w:val="000024CA"/>
    <w:rsid w:val="000126AF"/>
    <w:rsid w:val="00012FF0"/>
    <w:rsid w:val="00035FAF"/>
    <w:rsid w:val="0003692D"/>
    <w:rsid w:val="00047ADE"/>
    <w:rsid w:val="00055095"/>
    <w:rsid w:val="000602B2"/>
    <w:rsid w:val="000834CB"/>
    <w:rsid w:val="0009264F"/>
    <w:rsid w:val="000936D5"/>
    <w:rsid w:val="000A3685"/>
    <w:rsid w:val="000A3D7A"/>
    <w:rsid w:val="000A446B"/>
    <w:rsid w:val="000A7D7C"/>
    <w:rsid w:val="000A7F7E"/>
    <w:rsid w:val="000B3330"/>
    <w:rsid w:val="000B5AFF"/>
    <w:rsid w:val="000C1BEC"/>
    <w:rsid w:val="000C7584"/>
    <w:rsid w:val="000D0A98"/>
    <w:rsid w:val="000D300E"/>
    <w:rsid w:val="000D4E33"/>
    <w:rsid w:val="000E0BF7"/>
    <w:rsid w:val="000E12AA"/>
    <w:rsid w:val="000E1374"/>
    <w:rsid w:val="000E20A3"/>
    <w:rsid w:val="000E30BE"/>
    <w:rsid w:val="000F1CB6"/>
    <w:rsid w:val="000F4297"/>
    <w:rsid w:val="000F45C7"/>
    <w:rsid w:val="00103A24"/>
    <w:rsid w:val="0011328B"/>
    <w:rsid w:val="00114109"/>
    <w:rsid w:val="00116900"/>
    <w:rsid w:val="001172B1"/>
    <w:rsid w:val="0012070B"/>
    <w:rsid w:val="00126024"/>
    <w:rsid w:val="00131A7A"/>
    <w:rsid w:val="001345F9"/>
    <w:rsid w:val="00134E3C"/>
    <w:rsid w:val="00142021"/>
    <w:rsid w:val="00142595"/>
    <w:rsid w:val="0015588F"/>
    <w:rsid w:val="0016518B"/>
    <w:rsid w:val="00165626"/>
    <w:rsid w:val="0016654C"/>
    <w:rsid w:val="001672BC"/>
    <w:rsid w:val="00167AAC"/>
    <w:rsid w:val="00174CEE"/>
    <w:rsid w:val="00175CCE"/>
    <w:rsid w:val="00182A24"/>
    <w:rsid w:val="001A2EE7"/>
    <w:rsid w:val="001A498A"/>
    <w:rsid w:val="001C01E6"/>
    <w:rsid w:val="001D0E15"/>
    <w:rsid w:val="001D2498"/>
    <w:rsid w:val="001E3A97"/>
    <w:rsid w:val="001E3BE0"/>
    <w:rsid w:val="001E5004"/>
    <w:rsid w:val="001F16E1"/>
    <w:rsid w:val="00202944"/>
    <w:rsid w:val="002050B9"/>
    <w:rsid w:val="0020765D"/>
    <w:rsid w:val="00216ADF"/>
    <w:rsid w:val="0022257F"/>
    <w:rsid w:val="00222AB4"/>
    <w:rsid w:val="00226452"/>
    <w:rsid w:val="0023537D"/>
    <w:rsid w:val="00240058"/>
    <w:rsid w:val="002424F1"/>
    <w:rsid w:val="002434B0"/>
    <w:rsid w:val="00244062"/>
    <w:rsid w:val="00251950"/>
    <w:rsid w:val="002532EE"/>
    <w:rsid w:val="0025561F"/>
    <w:rsid w:val="00255716"/>
    <w:rsid w:val="00257CBF"/>
    <w:rsid w:val="00260CAF"/>
    <w:rsid w:val="00266EF3"/>
    <w:rsid w:val="00267E1B"/>
    <w:rsid w:val="002740AA"/>
    <w:rsid w:val="0027630A"/>
    <w:rsid w:val="002805BC"/>
    <w:rsid w:val="00284D2C"/>
    <w:rsid w:val="002856D6"/>
    <w:rsid w:val="00292ED6"/>
    <w:rsid w:val="002968E7"/>
    <w:rsid w:val="002971C9"/>
    <w:rsid w:val="002A1503"/>
    <w:rsid w:val="002A32B7"/>
    <w:rsid w:val="002B217D"/>
    <w:rsid w:val="002B3C77"/>
    <w:rsid w:val="002C39B7"/>
    <w:rsid w:val="002D4672"/>
    <w:rsid w:val="002D68B5"/>
    <w:rsid w:val="002E44F3"/>
    <w:rsid w:val="002E5E95"/>
    <w:rsid w:val="002F0705"/>
    <w:rsid w:val="002F0D24"/>
    <w:rsid w:val="002F2FEB"/>
    <w:rsid w:val="002F4B23"/>
    <w:rsid w:val="002F4D87"/>
    <w:rsid w:val="00300907"/>
    <w:rsid w:val="00302555"/>
    <w:rsid w:val="003036E5"/>
    <w:rsid w:val="0030437A"/>
    <w:rsid w:val="003105B9"/>
    <w:rsid w:val="00312AF5"/>
    <w:rsid w:val="003174D0"/>
    <w:rsid w:val="00334C70"/>
    <w:rsid w:val="0033517B"/>
    <w:rsid w:val="003419FA"/>
    <w:rsid w:val="00341BFC"/>
    <w:rsid w:val="00350A32"/>
    <w:rsid w:val="003511FC"/>
    <w:rsid w:val="00351A64"/>
    <w:rsid w:val="00356362"/>
    <w:rsid w:val="0036207A"/>
    <w:rsid w:val="00371066"/>
    <w:rsid w:val="003822D2"/>
    <w:rsid w:val="003926B8"/>
    <w:rsid w:val="0039397E"/>
    <w:rsid w:val="00394D0E"/>
    <w:rsid w:val="00395136"/>
    <w:rsid w:val="00395AED"/>
    <w:rsid w:val="00396864"/>
    <w:rsid w:val="003A6DFA"/>
    <w:rsid w:val="003B1683"/>
    <w:rsid w:val="003B6F44"/>
    <w:rsid w:val="003D5B87"/>
    <w:rsid w:val="003E4EE6"/>
    <w:rsid w:val="003E7831"/>
    <w:rsid w:val="003F1C93"/>
    <w:rsid w:val="003F5809"/>
    <w:rsid w:val="00402C2C"/>
    <w:rsid w:val="004046FF"/>
    <w:rsid w:val="00406910"/>
    <w:rsid w:val="004143FC"/>
    <w:rsid w:val="00417CF2"/>
    <w:rsid w:val="004306FE"/>
    <w:rsid w:val="00432192"/>
    <w:rsid w:val="00433643"/>
    <w:rsid w:val="00436C59"/>
    <w:rsid w:val="004404E1"/>
    <w:rsid w:val="00441BBC"/>
    <w:rsid w:val="0044396B"/>
    <w:rsid w:val="004459E5"/>
    <w:rsid w:val="00447123"/>
    <w:rsid w:val="004673E4"/>
    <w:rsid w:val="00485DF6"/>
    <w:rsid w:val="004931E7"/>
    <w:rsid w:val="00494D13"/>
    <w:rsid w:val="004959BF"/>
    <w:rsid w:val="004A0748"/>
    <w:rsid w:val="004A474D"/>
    <w:rsid w:val="004A666A"/>
    <w:rsid w:val="004B2DC5"/>
    <w:rsid w:val="004B7813"/>
    <w:rsid w:val="004C0A80"/>
    <w:rsid w:val="004C3E79"/>
    <w:rsid w:val="004D3B0E"/>
    <w:rsid w:val="004D3BBF"/>
    <w:rsid w:val="004D3D1A"/>
    <w:rsid w:val="004E2902"/>
    <w:rsid w:val="004E34F9"/>
    <w:rsid w:val="004F2FFC"/>
    <w:rsid w:val="004F7EDA"/>
    <w:rsid w:val="00501EED"/>
    <w:rsid w:val="00510872"/>
    <w:rsid w:val="005133F8"/>
    <w:rsid w:val="005150C4"/>
    <w:rsid w:val="00517F27"/>
    <w:rsid w:val="00521B41"/>
    <w:rsid w:val="00522922"/>
    <w:rsid w:val="00523BFF"/>
    <w:rsid w:val="0052502A"/>
    <w:rsid w:val="00535A44"/>
    <w:rsid w:val="00541AD3"/>
    <w:rsid w:val="0054281C"/>
    <w:rsid w:val="00552C02"/>
    <w:rsid w:val="00557BFB"/>
    <w:rsid w:val="00575178"/>
    <w:rsid w:val="005950F4"/>
    <w:rsid w:val="00597362"/>
    <w:rsid w:val="005C29DA"/>
    <w:rsid w:val="005C685E"/>
    <w:rsid w:val="005D5C3C"/>
    <w:rsid w:val="005E3235"/>
    <w:rsid w:val="005E41CC"/>
    <w:rsid w:val="005E582B"/>
    <w:rsid w:val="00605019"/>
    <w:rsid w:val="00605A70"/>
    <w:rsid w:val="00610917"/>
    <w:rsid w:val="00613C53"/>
    <w:rsid w:val="00621447"/>
    <w:rsid w:val="00623705"/>
    <w:rsid w:val="00627A60"/>
    <w:rsid w:val="006332EF"/>
    <w:rsid w:val="00640BD5"/>
    <w:rsid w:val="0064419B"/>
    <w:rsid w:val="00646EF2"/>
    <w:rsid w:val="0065218C"/>
    <w:rsid w:val="006605B4"/>
    <w:rsid w:val="006616A0"/>
    <w:rsid w:val="006746CC"/>
    <w:rsid w:val="006759B2"/>
    <w:rsid w:val="00685B89"/>
    <w:rsid w:val="00692D58"/>
    <w:rsid w:val="00696EE9"/>
    <w:rsid w:val="006A282A"/>
    <w:rsid w:val="006A41CC"/>
    <w:rsid w:val="006A42CF"/>
    <w:rsid w:val="006B0C45"/>
    <w:rsid w:val="006B19E5"/>
    <w:rsid w:val="006B65A1"/>
    <w:rsid w:val="006C08A1"/>
    <w:rsid w:val="006C2407"/>
    <w:rsid w:val="006C630F"/>
    <w:rsid w:val="006D6845"/>
    <w:rsid w:val="006E090E"/>
    <w:rsid w:val="006E0E7A"/>
    <w:rsid w:val="006E1A2F"/>
    <w:rsid w:val="006E3602"/>
    <w:rsid w:val="006E3B8B"/>
    <w:rsid w:val="006F3C79"/>
    <w:rsid w:val="00701A89"/>
    <w:rsid w:val="00711CF8"/>
    <w:rsid w:val="00711ECB"/>
    <w:rsid w:val="0071547A"/>
    <w:rsid w:val="00722920"/>
    <w:rsid w:val="00722FF7"/>
    <w:rsid w:val="00724FC4"/>
    <w:rsid w:val="00732380"/>
    <w:rsid w:val="007416FC"/>
    <w:rsid w:val="00745856"/>
    <w:rsid w:val="0075112B"/>
    <w:rsid w:val="007542AD"/>
    <w:rsid w:val="00756BEF"/>
    <w:rsid w:val="0076235C"/>
    <w:rsid w:val="00762F44"/>
    <w:rsid w:val="00773D50"/>
    <w:rsid w:val="0077743E"/>
    <w:rsid w:val="00780ADB"/>
    <w:rsid w:val="007848DD"/>
    <w:rsid w:val="00785784"/>
    <w:rsid w:val="007914C8"/>
    <w:rsid w:val="00791F49"/>
    <w:rsid w:val="007926E9"/>
    <w:rsid w:val="00792FE3"/>
    <w:rsid w:val="00797284"/>
    <w:rsid w:val="0079763C"/>
    <w:rsid w:val="007B6535"/>
    <w:rsid w:val="007B776C"/>
    <w:rsid w:val="007B7C30"/>
    <w:rsid w:val="007C0347"/>
    <w:rsid w:val="007D6A51"/>
    <w:rsid w:val="007E0367"/>
    <w:rsid w:val="007F0910"/>
    <w:rsid w:val="007F6CFB"/>
    <w:rsid w:val="007F722B"/>
    <w:rsid w:val="00803A49"/>
    <w:rsid w:val="00807252"/>
    <w:rsid w:val="00813277"/>
    <w:rsid w:val="00814A55"/>
    <w:rsid w:val="00816137"/>
    <w:rsid w:val="00821C0B"/>
    <w:rsid w:val="00837224"/>
    <w:rsid w:val="00847EA6"/>
    <w:rsid w:val="00852423"/>
    <w:rsid w:val="00862A22"/>
    <w:rsid w:val="0086309D"/>
    <w:rsid w:val="00863C7B"/>
    <w:rsid w:val="008671B1"/>
    <w:rsid w:val="00871F26"/>
    <w:rsid w:val="00875F87"/>
    <w:rsid w:val="00894E26"/>
    <w:rsid w:val="008962FE"/>
    <w:rsid w:val="008A54AC"/>
    <w:rsid w:val="008A7D8E"/>
    <w:rsid w:val="008B0009"/>
    <w:rsid w:val="008D10A2"/>
    <w:rsid w:val="008D1607"/>
    <w:rsid w:val="008D7A65"/>
    <w:rsid w:val="008E033F"/>
    <w:rsid w:val="008E26B8"/>
    <w:rsid w:val="008E54E1"/>
    <w:rsid w:val="008F05B8"/>
    <w:rsid w:val="008F0681"/>
    <w:rsid w:val="009003F0"/>
    <w:rsid w:val="00900FA1"/>
    <w:rsid w:val="00902770"/>
    <w:rsid w:val="009060D6"/>
    <w:rsid w:val="009061B2"/>
    <w:rsid w:val="0090735E"/>
    <w:rsid w:val="009073CE"/>
    <w:rsid w:val="00907957"/>
    <w:rsid w:val="00910BA9"/>
    <w:rsid w:val="00910BEC"/>
    <w:rsid w:val="00912E7F"/>
    <w:rsid w:val="00914068"/>
    <w:rsid w:val="00922E04"/>
    <w:rsid w:val="0093034F"/>
    <w:rsid w:val="00937642"/>
    <w:rsid w:val="00941362"/>
    <w:rsid w:val="00946163"/>
    <w:rsid w:val="009469DC"/>
    <w:rsid w:val="00953024"/>
    <w:rsid w:val="00964001"/>
    <w:rsid w:val="00966B44"/>
    <w:rsid w:val="00972067"/>
    <w:rsid w:val="0097481A"/>
    <w:rsid w:val="0097768A"/>
    <w:rsid w:val="0098746D"/>
    <w:rsid w:val="00990BFA"/>
    <w:rsid w:val="00990D83"/>
    <w:rsid w:val="00994FE3"/>
    <w:rsid w:val="009954C9"/>
    <w:rsid w:val="009A058A"/>
    <w:rsid w:val="009A0671"/>
    <w:rsid w:val="009A2EBE"/>
    <w:rsid w:val="009A5D6C"/>
    <w:rsid w:val="009B21B5"/>
    <w:rsid w:val="009B441C"/>
    <w:rsid w:val="009B70FA"/>
    <w:rsid w:val="009C37DE"/>
    <w:rsid w:val="009D4EAF"/>
    <w:rsid w:val="009E20AD"/>
    <w:rsid w:val="009F034B"/>
    <w:rsid w:val="009F28E9"/>
    <w:rsid w:val="009F7EB0"/>
    <w:rsid w:val="00A03BE2"/>
    <w:rsid w:val="00A058DF"/>
    <w:rsid w:val="00A15376"/>
    <w:rsid w:val="00A153F0"/>
    <w:rsid w:val="00A16239"/>
    <w:rsid w:val="00A22C16"/>
    <w:rsid w:val="00A23756"/>
    <w:rsid w:val="00A2378F"/>
    <w:rsid w:val="00A25095"/>
    <w:rsid w:val="00A3394E"/>
    <w:rsid w:val="00A3705F"/>
    <w:rsid w:val="00A37845"/>
    <w:rsid w:val="00A4276F"/>
    <w:rsid w:val="00A46FEB"/>
    <w:rsid w:val="00A47D1D"/>
    <w:rsid w:val="00A507DB"/>
    <w:rsid w:val="00A5597F"/>
    <w:rsid w:val="00A62775"/>
    <w:rsid w:val="00A7481D"/>
    <w:rsid w:val="00A808C3"/>
    <w:rsid w:val="00A80EC8"/>
    <w:rsid w:val="00A85FF3"/>
    <w:rsid w:val="00A90964"/>
    <w:rsid w:val="00A959FF"/>
    <w:rsid w:val="00AA16DD"/>
    <w:rsid w:val="00AB3BB3"/>
    <w:rsid w:val="00AD58FC"/>
    <w:rsid w:val="00AD6718"/>
    <w:rsid w:val="00AE0BE4"/>
    <w:rsid w:val="00AE4AC2"/>
    <w:rsid w:val="00AE52C8"/>
    <w:rsid w:val="00AE6993"/>
    <w:rsid w:val="00AF5493"/>
    <w:rsid w:val="00AF7274"/>
    <w:rsid w:val="00B011A2"/>
    <w:rsid w:val="00B061EA"/>
    <w:rsid w:val="00B07691"/>
    <w:rsid w:val="00B12CB1"/>
    <w:rsid w:val="00B17775"/>
    <w:rsid w:val="00B205A8"/>
    <w:rsid w:val="00B32B18"/>
    <w:rsid w:val="00B445AC"/>
    <w:rsid w:val="00B5075B"/>
    <w:rsid w:val="00B6019A"/>
    <w:rsid w:val="00B64C47"/>
    <w:rsid w:val="00B7593E"/>
    <w:rsid w:val="00B825AF"/>
    <w:rsid w:val="00B827B6"/>
    <w:rsid w:val="00B9249B"/>
    <w:rsid w:val="00B933CE"/>
    <w:rsid w:val="00B95932"/>
    <w:rsid w:val="00B95DA8"/>
    <w:rsid w:val="00B961DF"/>
    <w:rsid w:val="00B9741E"/>
    <w:rsid w:val="00BA3072"/>
    <w:rsid w:val="00BA6936"/>
    <w:rsid w:val="00BB01F0"/>
    <w:rsid w:val="00BB0DD3"/>
    <w:rsid w:val="00BB0FB9"/>
    <w:rsid w:val="00BB1923"/>
    <w:rsid w:val="00BB7D87"/>
    <w:rsid w:val="00BD102E"/>
    <w:rsid w:val="00BD2ECD"/>
    <w:rsid w:val="00BD3771"/>
    <w:rsid w:val="00BE1F71"/>
    <w:rsid w:val="00BE2E47"/>
    <w:rsid w:val="00BE340D"/>
    <w:rsid w:val="00BE3AE1"/>
    <w:rsid w:val="00BE4EA9"/>
    <w:rsid w:val="00BE5C65"/>
    <w:rsid w:val="00BE72AD"/>
    <w:rsid w:val="00BE771D"/>
    <w:rsid w:val="00BF007D"/>
    <w:rsid w:val="00BF0F3A"/>
    <w:rsid w:val="00BF233D"/>
    <w:rsid w:val="00BF446C"/>
    <w:rsid w:val="00BF6BC1"/>
    <w:rsid w:val="00BF7EDB"/>
    <w:rsid w:val="00C069FD"/>
    <w:rsid w:val="00C10E4E"/>
    <w:rsid w:val="00C128EE"/>
    <w:rsid w:val="00C176F6"/>
    <w:rsid w:val="00C21A60"/>
    <w:rsid w:val="00C253D3"/>
    <w:rsid w:val="00C333D3"/>
    <w:rsid w:val="00C37099"/>
    <w:rsid w:val="00C438C8"/>
    <w:rsid w:val="00C5157A"/>
    <w:rsid w:val="00C523B4"/>
    <w:rsid w:val="00C5481E"/>
    <w:rsid w:val="00C5665B"/>
    <w:rsid w:val="00C70CD0"/>
    <w:rsid w:val="00C710E2"/>
    <w:rsid w:val="00C71A47"/>
    <w:rsid w:val="00C73464"/>
    <w:rsid w:val="00C73890"/>
    <w:rsid w:val="00C74C88"/>
    <w:rsid w:val="00C75A9E"/>
    <w:rsid w:val="00C76A0A"/>
    <w:rsid w:val="00C903E8"/>
    <w:rsid w:val="00C908DE"/>
    <w:rsid w:val="00C949BF"/>
    <w:rsid w:val="00CA36C6"/>
    <w:rsid w:val="00CA4CE9"/>
    <w:rsid w:val="00CA6274"/>
    <w:rsid w:val="00CB0D62"/>
    <w:rsid w:val="00CB1C9F"/>
    <w:rsid w:val="00CB2445"/>
    <w:rsid w:val="00CB312C"/>
    <w:rsid w:val="00CB4FF0"/>
    <w:rsid w:val="00CB5D3F"/>
    <w:rsid w:val="00CB6B70"/>
    <w:rsid w:val="00CB7E59"/>
    <w:rsid w:val="00CC6158"/>
    <w:rsid w:val="00CD078C"/>
    <w:rsid w:val="00CD17C3"/>
    <w:rsid w:val="00CD58D6"/>
    <w:rsid w:val="00CD67DE"/>
    <w:rsid w:val="00CE007D"/>
    <w:rsid w:val="00CE00EC"/>
    <w:rsid w:val="00CE191F"/>
    <w:rsid w:val="00D11B70"/>
    <w:rsid w:val="00D1340F"/>
    <w:rsid w:val="00D15487"/>
    <w:rsid w:val="00D26858"/>
    <w:rsid w:val="00D2707D"/>
    <w:rsid w:val="00D31DEC"/>
    <w:rsid w:val="00D33DC7"/>
    <w:rsid w:val="00D35431"/>
    <w:rsid w:val="00D375C2"/>
    <w:rsid w:val="00D37E4A"/>
    <w:rsid w:val="00D40964"/>
    <w:rsid w:val="00D43CB1"/>
    <w:rsid w:val="00D43FFD"/>
    <w:rsid w:val="00D53815"/>
    <w:rsid w:val="00D5387F"/>
    <w:rsid w:val="00D579FD"/>
    <w:rsid w:val="00D57C73"/>
    <w:rsid w:val="00D60A34"/>
    <w:rsid w:val="00D61EC2"/>
    <w:rsid w:val="00D65473"/>
    <w:rsid w:val="00D678E2"/>
    <w:rsid w:val="00D72EC2"/>
    <w:rsid w:val="00D74901"/>
    <w:rsid w:val="00D75239"/>
    <w:rsid w:val="00D76E43"/>
    <w:rsid w:val="00D85909"/>
    <w:rsid w:val="00D91587"/>
    <w:rsid w:val="00D924A0"/>
    <w:rsid w:val="00D927FD"/>
    <w:rsid w:val="00D97820"/>
    <w:rsid w:val="00DA08F0"/>
    <w:rsid w:val="00DA1918"/>
    <w:rsid w:val="00DA1C3D"/>
    <w:rsid w:val="00DA53FD"/>
    <w:rsid w:val="00DB3B71"/>
    <w:rsid w:val="00DB697B"/>
    <w:rsid w:val="00DB78BC"/>
    <w:rsid w:val="00DC5C22"/>
    <w:rsid w:val="00DD3B4D"/>
    <w:rsid w:val="00DD7CA3"/>
    <w:rsid w:val="00DE0731"/>
    <w:rsid w:val="00DF0E24"/>
    <w:rsid w:val="00DF110B"/>
    <w:rsid w:val="00DF5497"/>
    <w:rsid w:val="00E04A83"/>
    <w:rsid w:val="00E06B53"/>
    <w:rsid w:val="00E12625"/>
    <w:rsid w:val="00E147B5"/>
    <w:rsid w:val="00E20061"/>
    <w:rsid w:val="00E21F57"/>
    <w:rsid w:val="00E23332"/>
    <w:rsid w:val="00E23676"/>
    <w:rsid w:val="00E31639"/>
    <w:rsid w:val="00E410C2"/>
    <w:rsid w:val="00E418BA"/>
    <w:rsid w:val="00E46142"/>
    <w:rsid w:val="00E50970"/>
    <w:rsid w:val="00E53F62"/>
    <w:rsid w:val="00E54211"/>
    <w:rsid w:val="00E54CFA"/>
    <w:rsid w:val="00E578C1"/>
    <w:rsid w:val="00E63E53"/>
    <w:rsid w:val="00E6736A"/>
    <w:rsid w:val="00E70310"/>
    <w:rsid w:val="00E708F2"/>
    <w:rsid w:val="00E73F66"/>
    <w:rsid w:val="00E76010"/>
    <w:rsid w:val="00E8161A"/>
    <w:rsid w:val="00E84940"/>
    <w:rsid w:val="00E8598F"/>
    <w:rsid w:val="00E90E96"/>
    <w:rsid w:val="00E92612"/>
    <w:rsid w:val="00E936CE"/>
    <w:rsid w:val="00EA1868"/>
    <w:rsid w:val="00EA2C3F"/>
    <w:rsid w:val="00EA4A4A"/>
    <w:rsid w:val="00EB0464"/>
    <w:rsid w:val="00EB5200"/>
    <w:rsid w:val="00EB739E"/>
    <w:rsid w:val="00EC0595"/>
    <w:rsid w:val="00ED4124"/>
    <w:rsid w:val="00ED62EC"/>
    <w:rsid w:val="00ED7BED"/>
    <w:rsid w:val="00EE62EF"/>
    <w:rsid w:val="00EF14B9"/>
    <w:rsid w:val="00EF160E"/>
    <w:rsid w:val="00EF5816"/>
    <w:rsid w:val="00F026D3"/>
    <w:rsid w:val="00F06DDF"/>
    <w:rsid w:val="00F112E8"/>
    <w:rsid w:val="00F30DB7"/>
    <w:rsid w:val="00F31C9E"/>
    <w:rsid w:val="00F36EB4"/>
    <w:rsid w:val="00F40721"/>
    <w:rsid w:val="00F61FBF"/>
    <w:rsid w:val="00F7303A"/>
    <w:rsid w:val="00F73478"/>
    <w:rsid w:val="00F73ACB"/>
    <w:rsid w:val="00F8028F"/>
    <w:rsid w:val="00F81C42"/>
    <w:rsid w:val="00F826E7"/>
    <w:rsid w:val="00FA0003"/>
    <w:rsid w:val="00FA595C"/>
    <w:rsid w:val="00FB0A79"/>
    <w:rsid w:val="00FC4EE5"/>
    <w:rsid w:val="00FC5636"/>
    <w:rsid w:val="00FE33D4"/>
    <w:rsid w:val="00FE4DF9"/>
    <w:rsid w:val="00FE6E20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36A"/>
    <w:rPr>
      <w:lang w:val="en-US"/>
    </w:rPr>
  </w:style>
  <w:style w:type="paragraph" w:styleId="1">
    <w:name w:val="heading 1"/>
    <w:basedOn w:val="a"/>
    <w:next w:val="a"/>
    <w:link w:val="10"/>
    <w:qFormat/>
    <w:rsid w:val="000A7D7C"/>
    <w:pPr>
      <w:keepNext/>
      <w:jc w:val="both"/>
      <w:outlineLvl w:val="0"/>
    </w:pPr>
    <w:rPr>
      <w:b/>
      <w:sz w:val="36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0A7D7C"/>
    <w:rPr>
      <w:b/>
      <w:sz w:val="36"/>
      <w:lang w:eastAsia="en-US"/>
    </w:rPr>
  </w:style>
  <w:style w:type="numbering" w:customStyle="1" w:styleId="11">
    <w:name w:val="Без списък1"/>
    <w:next w:val="a2"/>
    <w:semiHidden/>
    <w:unhideWhenUsed/>
    <w:rsid w:val="000A7D7C"/>
  </w:style>
  <w:style w:type="paragraph" w:styleId="a3">
    <w:name w:val="header"/>
    <w:basedOn w:val="a"/>
    <w:link w:val="a4"/>
    <w:rsid w:val="000A7D7C"/>
    <w:pPr>
      <w:tabs>
        <w:tab w:val="center" w:pos="4703"/>
        <w:tab w:val="right" w:pos="9406"/>
      </w:tabs>
    </w:pPr>
    <w:rPr>
      <w:sz w:val="24"/>
      <w:szCs w:val="24"/>
      <w:lang w:eastAsia="en-US"/>
    </w:rPr>
  </w:style>
  <w:style w:type="character" w:customStyle="1" w:styleId="a4">
    <w:name w:val="Горен колонтитул Знак"/>
    <w:link w:val="a3"/>
    <w:rsid w:val="000A7D7C"/>
    <w:rPr>
      <w:sz w:val="24"/>
      <w:szCs w:val="24"/>
      <w:lang w:val="en-US" w:eastAsia="en-US"/>
    </w:rPr>
  </w:style>
  <w:style w:type="character" w:styleId="a5">
    <w:name w:val="page number"/>
    <w:rsid w:val="000A7D7C"/>
  </w:style>
  <w:style w:type="table" w:styleId="a6">
    <w:name w:val="Table Grid"/>
    <w:basedOn w:val="a1"/>
    <w:rsid w:val="000A7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0A7D7C"/>
    <w:rPr>
      <w:rFonts w:ascii="Tahoma" w:hAnsi="Tahoma" w:cs="Tahoma"/>
      <w:sz w:val="16"/>
      <w:szCs w:val="16"/>
      <w:lang w:eastAsia="en-US"/>
    </w:rPr>
  </w:style>
  <w:style w:type="character" w:customStyle="1" w:styleId="a8">
    <w:name w:val="Изнесен текст Знак"/>
    <w:link w:val="a7"/>
    <w:rsid w:val="000A7D7C"/>
    <w:rPr>
      <w:rFonts w:ascii="Tahoma" w:hAnsi="Tahoma" w:cs="Tahoma"/>
      <w:sz w:val="16"/>
      <w:szCs w:val="16"/>
      <w:lang w:val="en-US" w:eastAsia="en-US"/>
    </w:rPr>
  </w:style>
  <w:style w:type="paragraph" w:styleId="a9">
    <w:name w:val="footer"/>
    <w:basedOn w:val="a"/>
    <w:link w:val="aa"/>
    <w:rsid w:val="00B205A8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rsid w:val="00B205A8"/>
    <w:rPr>
      <w:lang w:val="en-US"/>
    </w:rPr>
  </w:style>
  <w:style w:type="paragraph" w:styleId="ab">
    <w:name w:val="List Paragraph"/>
    <w:basedOn w:val="a"/>
    <w:uiPriority w:val="34"/>
    <w:qFormat/>
    <w:rsid w:val="00990D83"/>
    <w:pPr>
      <w:ind w:left="720"/>
      <w:contextualSpacing/>
    </w:pPr>
  </w:style>
  <w:style w:type="paragraph" w:styleId="ac">
    <w:name w:val="Normal (Web)"/>
    <w:basedOn w:val="a"/>
    <w:rsid w:val="00C10E4E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d">
    <w:name w:val="Strong"/>
    <w:uiPriority w:val="22"/>
    <w:qFormat/>
    <w:rsid w:val="00C10E4E"/>
    <w:rPr>
      <w:b/>
      <w:bCs/>
    </w:rPr>
  </w:style>
  <w:style w:type="paragraph" w:customStyle="1" w:styleId="CharChar">
    <w:name w:val="Char Char"/>
    <w:basedOn w:val="a"/>
    <w:rsid w:val="00535A44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Default">
    <w:name w:val="Default"/>
    <w:rsid w:val="00134E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"/>
    <w:rsid w:val="00134E3C"/>
    <w:pPr>
      <w:widowControl w:val="0"/>
      <w:autoSpaceDE w:val="0"/>
      <w:autoSpaceDN w:val="0"/>
      <w:adjustRightInd w:val="0"/>
      <w:spacing w:line="168" w:lineRule="exact"/>
    </w:pPr>
    <w:rPr>
      <w:sz w:val="24"/>
      <w:szCs w:val="24"/>
      <w:lang w:val="bg-BG"/>
    </w:rPr>
  </w:style>
  <w:style w:type="character" w:customStyle="1" w:styleId="FontStyle12">
    <w:name w:val="Font Style12"/>
    <w:rsid w:val="00134E3C"/>
    <w:rPr>
      <w:rFonts w:ascii="Times New Roman" w:hAnsi="Times New Roman" w:cs="Times New Roman" w:hint="default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36A"/>
    <w:rPr>
      <w:lang w:val="en-US"/>
    </w:rPr>
  </w:style>
  <w:style w:type="paragraph" w:styleId="1">
    <w:name w:val="heading 1"/>
    <w:basedOn w:val="a"/>
    <w:next w:val="a"/>
    <w:link w:val="10"/>
    <w:qFormat/>
    <w:rsid w:val="000A7D7C"/>
    <w:pPr>
      <w:keepNext/>
      <w:jc w:val="both"/>
      <w:outlineLvl w:val="0"/>
    </w:pPr>
    <w:rPr>
      <w:b/>
      <w:sz w:val="36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0A7D7C"/>
    <w:rPr>
      <w:b/>
      <w:sz w:val="36"/>
      <w:lang w:eastAsia="en-US"/>
    </w:rPr>
  </w:style>
  <w:style w:type="numbering" w:customStyle="1" w:styleId="11">
    <w:name w:val="Без списък1"/>
    <w:next w:val="a2"/>
    <w:semiHidden/>
    <w:unhideWhenUsed/>
    <w:rsid w:val="000A7D7C"/>
  </w:style>
  <w:style w:type="paragraph" w:styleId="a3">
    <w:name w:val="header"/>
    <w:basedOn w:val="a"/>
    <w:link w:val="a4"/>
    <w:rsid w:val="000A7D7C"/>
    <w:pPr>
      <w:tabs>
        <w:tab w:val="center" w:pos="4703"/>
        <w:tab w:val="right" w:pos="9406"/>
      </w:tabs>
    </w:pPr>
    <w:rPr>
      <w:sz w:val="24"/>
      <w:szCs w:val="24"/>
      <w:lang w:eastAsia="en-US"/>
    </w:rPr>
  </w:style>
  <w:style w:type="character" w:customStyle="1" w:styleId="a4">
    <w:name w:val="Горен колонтитул Знак"/>
    <w:link w:val="a3"/>
    <w:rsid w:val="000A7D7C"/>
    <w:rPr>
      <w:sz w:val="24"/>
      <w:szCs w:val="24"/>
      <w:lang w:val="en-US" w:eastAsia="en-US"/>
    </w:rPr>
  </w:style>
  <w:style w:type="character" w:styleId="a5">
    <w:name w:val="page number"/>
    <w:rsid w:val="000A7D7C"/>
  </w:style>
  <w:style w:type="table" w:styleId="a6">
    <w:name w:val="Table Grid"/>
    <w:basedOn w:val="a1"/>
    <w:rsid w:val="000A7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0A7D7C"/>
    <w:rPr>
      <w:rFonts w:ascii="Tahoma" w:hAnsi="Tahoma" w:cs="Tahoma"/>
      <w:sz w:val="16"/>
      <w:szCs w:val="16"/>
      <w:lang w:eastAsia="en-US"/>
    </w:rPr>
  </w:style>
  <w:style w:type="character" w:customStyle="1" w:styleId="a8">
    <w:name w:val="Изнесен текст Знак"/>
    <w:link w:val="a7"/>
    <w:rsid w:val="000A7D7C"/>
    <w:rPr>
      <w:rFonts w:ascii="Tahoma" w:hAnsi="Tahoma" w:cs="Tahoma"/>
      <w:sz w:val="16"/>
      <w:szCs w:val="16"/>
      <w:lang w:val="en-US" w:eastAsia="en-US"/>
    </w:rPr>
  </w:style>
  <w:style w:type="paragraph" w:styleId="a9">
    <w:name w:val="footer"/>
    <w:basedOn w:val="a"/>
    <w:link w:val="aa"/>
    <w:rsid w:val="00B205A8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rsid w:val="00B205A8"/>
    <w:rPr>
      <w:lang w:val="en-US"/>
    </w:rPr>
  </w:style>
  <w:style w:type="paragraph" w:styleId="ab">
    <w:name w:val="List Paragraph"/>
    <w:basedOn w:val="a"/>
    <w:uiPriority w:val="34"/>
    <w:qFormat/>
    <w:rsid w:val="00990D83"/>
    <w:pPr>
      <w:ind w:left="720"/>
      <w:contextualSpacing/>
    </w:pPr>
  </w:style>
  <w:style w:type="paragraph" w:styleId="ac">
    <w:name w:val="Normal (Web)"/>
    <w:basedOn w:val="a"/>
    <w:rsid w:val="00C10E4E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d">
    <w:name w:val="Strong"/>
    <w:uiPriority w:val="22"/>
    <w:qFormat/>
    <w:rsid w:val="00C10E4E"/>
    <w:rPr>
      <w:b/>
      <w:bCs/>
    </w:rPr>
  </w:style>
  <w:style w:type="paragraph" w:customStyle="1" w:styleId="CharChar">
    <w:name w:val="Char Char"/>
    <w:basedOn w:val="a"/>
    <w:rsid w:val="00535A44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Default">
    <w:name w:val="Default"/>
    <w:rsid w:val="00134E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"/>
    <w:rsid w:val="00134E3C"/>
    <w:pPr>
      <w:widowControl w:val="0"/>
      <w:autoSpaceDE w:val="0"/>
      <w:autoSpaceDN w:val="0"/>
      <w:adjustRightInd w:val="0"/>
      <w:spacing w:line="168" w:lineRule="exact"/>
    </w:pPr>
    <w:rPr>
      <w:sz w:val="24"/>
      <w:szCs w:val="24"/>
      <w:lang w:val="bg-BG"/>
    </w:rPr>
  </w:style>
  <w:style w:type="character" w:customStyle="1" w:styleId="FontStyle12">
    <w:name w:val="Font Style12"/>
    <w:rsid w:val="00134E3C"/>
    <w:rPr>
      <w:rFonts w:ascii="Times New Roman" w:hAnsi="Times New Roman" w:cs="Times New Roman" w:hint="default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25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2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09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5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3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42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453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cat>
            <c:strRef>
              <c:f>Лист1!$A$1:$A$6</c:f>
              <c:strCache>
                <c:ptCount val="6"/>
                <c:pt idx="0">
                  <c:v>НОХД</c:v>
                </c:pt>
                <c:pt idx="1">
                  <c:v>НЧХД</c:v>
                </c:pt>
                <c:pt idx="2">
                  <c:v>ЧЛ.78а НК</c:v>
                </c:pt>
                <c:pt idx="3">
                  <c:v>ЧНД</c:v>
                </c:pt>
                <c:pt idx="4">
                  <c:v>ЧНД-Д</c:v>
                </c:pt>
                <c:pt idx="5">
                  <c:v>НАХД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0">
                  <c:v>343</c:v>
                </c:pt>
                <c:pt idx="1">
                  <c:v>14</c:v>
                </c:pt>
                <c:pt idx="2">
                  <c:v>128</c:v>
                </c:pt>
                <c:pt idx="3">
                  <c:v>103</c:v>
                </c:pt>
                <c:pt idx="4">
                  <c:v>522</c:v>
                </c:pt>
                <c:pt idx="5">
                  <c:v>395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9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Лист1!$A$1:$A$12</c:f>
              <c:strCache>
                <c:ptCount val="12"/>
                <c:pt idx="0">
                  <c:v>НОХД</c:v>
                </c:pt>
                <c:pt idx="1">
                  <c:v>НЧХД</c:v>
                </c:pt>
                <c:pt idx="2">
                  <c:v>ЧЛ.78а НК</c:v>
                </c:pt>
                <c:pt idx="3">
                  <c:v>ЗБППМН</c:v>
                </c:pt>
                <c:pt idx="4">
                  <c:v>Реабилитация</c:v>
                </c:pt>
                <c:pt idx="5">
                  <c:v>Принудителни и мед.мерки</c:v>
                </c:pt>
                <c:pt idx="6">
                  <c:v>Кумулации</c:v>
                </c:pt>
                <c:pt idx="7">
                  <c:v>НАХД</c:v>
                </c:pt>
                <c:pt idx="8">
                  <c:v>УБДХ</c:v>
                </c:pt>
                <c:pt idx="9">
                  <c:v>Мерки за неотклонение</c:v>
                </c:pt>
                <c:pt idx="10">
                  <c:v>Други дела</c:v>
                </c:pt>
                <c:pt idx="11">
                  <c:v>ЧНД-Д /в т.ч.ЗЕС/</c:v>
                </c:pt>
              </c:strCache>
            </c:strRef>
          </c:cat>
          <c:val>
            <c:numRef>
              <c:f>Лист1!$B$1:$B$12</c:f>
              <c:numCache>
                <c:formatCode>General</c:formatCode>
                <c:ptCount val="12"/>
              </c:numCache>
            </c:numRef>
          </c:val>
        </c:ser>
        <c:ser>
          <c:idx val="1"/>
          <c:order val="1"/>
          <c:invertIfNegative val="0"/>
          <c:cat>
            <c:strRef>
              <c:f>Лист1!$A$1:$A$12</c:f>
              <c:strCache>
                <c:ptCount val="12"/>
                <c:pt idx="0">
                  <c:v>НОХД</c:v>
                </c:pt>
                <c:pt idx="1">
                  <c:v>НЧХД</c:v>
                </c:pt>
                <c:pt idx="2">
                  <c:v>ЧЛ.78а НК</c:v>
                </c:pt>
                <c:pt idx="3">
                  <c:v>ЗБППМН</c:v>
                </c:pt>
                <c:pt idx="4">
                  <c:v>Реабилитация</c:v>
                </c:pt>
                <c:pt idx="5">
                  <c:v>Принудителни и мед.мерки</c:v>
                </c:pt>
                <c:pt idx="6">
                  <c:v>Кумулации</c:v>
                </c:pt>
                <c:pt idx="7">
                  <c:v>НАХД</c:v>
                </c:pt>
                <c:pt idx="8">
                  <c:v>УБДХ</c:v>
                </c:pt>
                <c:pt idx="9">
                  <c:v>Мерки за неотклонение</c:v>
                </c:pt>
                <c:pt idx="10">
                  <c:v>Други дела</c:v>
                </c:pt>
                <c:pt idx="11">
                  <c:v>ЧНД-Д /в т.ч.ЗЕС/</c:v>
                </c:pt>
              </c:strCache>
            </c:strRef>
          </c:cat>
          <c:val>
            <c:numRef>
              <c:f>Лист1!$C$1:$C$12</c:f>
              <c:numCache>
                <c:formatCode>General</c:formatCode>
                <c:ptCount val="12"/>
              </c:numCache>
            </c:numRef>
          </c:val>
        </c:ser>
        <c:ser>
          <c:idx val="2"/>
          <c:order val="2"/>
          <c:invertIfNegative val="0"/>
          <c:cat>
            <c:strRef>
              <c:f>Лист1!$A$1:$A$12</c:f>
              <c:strCache>
                <c:ptCount val="12"/>
                <c:pt idx="0">
                  <c:v>НОХД</c:v>
                </c:pt>
                <c:pt idx="1">
                  <c:v>НЧХД</c:v>
                </c:pt>
                <c:pt idx="2">
                  <c:v>ЧЛ.78а НК</c:v>
                </c:pt>
                <c:pt idx="3">
                  <c:v>ЗБППМН</c:v>
                </c:pt>
                <c:pt idx="4">
                  <c:v>Реабилитация</c:v>
                </c:pt>
                <c:pt idx="5">
                  <c:v>Принудителни и мед.мерки</c:v>
                </c:pt>
                <c:pt idx="6">
                  <c:v>Кумулации</c:v>
                </c:pt>
                <c:pt idx="7">
                  <c:v>НАХД</c:v>
                </c:pt>
                <c:pt idx="8">
                  <c:v>УБДХ</c:v>
                </c:pt>
                <c:pt idx="9">
                  <c:v>Мерки за неотклонение</c:v>
                </c:pt>
                <c:pt idx="10">
                  <c:v>Други дела</c:v>
                </c:pt>
                <c:pt idx="11">
                  <c:v>ЧНД-Д /в т.ч.ЗЕС/</c:v>
                </c:pt>
              </c:strCache>
            </c:strRef>
          </c:cat>
          <c:val>
            <c:numRef>
              <c:f>Лист1!$D$1:$D$12</c:f>
              <c:numCache>
                <c:formatCode>General</c:formatCode>
                <c:ptCount val="12"/>
                <c:pt idx="0">
                  <c:v>352</c:v>
                </c:pt>
                <c:pt idx="1">
                  <c:v>16</c:v>
                </c:pt>
                <c:pt idx="2">
                  <c:v>127</c:v>
                </c:pt>
                <c:pt idx="3">
                  <c:v>1</c:v>
                </c:pt>
                <c:pt idx="4">
                  <c:v>19</c:v>
                </c:pt>
                <c:pt idx="5">
                  <c:v>63</c:v>
                </c:pt>
                <c:pt idx="6">
                  <c:v>16</c:v>
                </c:pt>
                <c:pt idx="7">
                  <c:v>368</c:v>
                </c:pt>
                <c:pt idx="8">
                  <c:v>26</c:v>
                </c:pt>
                <c:pt idx="9">
                  <c:v>30</c:v>
                </c:pt>
                <c:pt idx="10">
                  <c:v>12</c:v>
                </c:pt>
                <c:pt idx="11">
                  <c:v>491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0215040"/>
        <c:axId val="120216576"/>
        <c:axId val="0"/>
      </c:bar3DChart>
      <c:catAx>
        <c:axId val="120215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bg-BG"/>
          </a:p>
        </c:txPr>
        <c:crossAx val="120216576"/>
        <c:crosses val="autoZero"/>
        <c:auto val="1"/>
        <c:lblAlgn val="ctr"/>
        <c:lblOffset val="100"/>
        <c:noMultiLvlLbl val="0"/>
      </c:catAx>
      <c:valAx>
        <c:axId val="120216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215040"/>
        <c:crosses val="autoZero"/>
        <c:crossBetween val="between"/>
      </c:valAx>
      <c:spPr>
        <a:noFill/>
        <a:ln w="25385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Лист3!$A$1:$A$10</c:f>
              <c:strCache>
                <c:ptCount val="10"/>
                <c:pt idx="0">
                  <c:v>Престъпления п/в личността</c:v>
                </c:pt>
                <c:pt idx="1">
                  <c:v>Престъпления п/в правата на гражданите</c:v>
                </c:pt>
                <c:pt idx="2">
                  <c:v>Престъпления п/в брака, младежта и семейството</c:v>
                </c:pt>
                <c:pt idx="3">
                  <c:v>Престъпления п/в собствеността</c:v>
                </c:pt>
                <c:pt idx="4">
                  <c:v>Престъпления п/в стопанството</c:v>
                </c:pt>
                <c:pt idx="5">
                  <c:v>Престъпления п/в финансовата и др.системи</c:v>
                </c:pt>
                <c:pt idx="6">
                  <c:v>Престъпления п/в държавата и общ.организации</c:v>
                </c:pt>
                <c:pt idx="7">
                  <c:v>Документни престъпления</c:v>
                </c:pt>
                <c:pt idx="8">
                  <c:v>Престъпления п/в реда и общест.спокойствие</c:v>
                </c:pt>
                <c:pt idx="9">
                  <c:v>Общоопасни престъпления</c:v>
                </c:pt>
              </c:strCache>
            </c:strRef>
          </c:cat>
          <c:val>
            <c:numRef>
              <c:f>Лист3!$B$1:$B$10</c:f>
              <c:numCache>
                <c:formatCode>General</c:formatCode>
                <c:ptCount val="10"/>
              </c:numCache>
            </c:numRef>
          </c:val>
        </c:ser>
        <c:ser>
          <c:idx val="1"/>
          <c:order val="1"/>
          <c:invertIfNegative val="0"/>
          <c:cat>
            <c:strRef>
              <c:f>Лист3!$A$1:$A$10</c:f>
              <c:strCache>
                <c:ptCount val="10"/>
                <c:pt idx="0">
                  <c:v>Престъпления п/в личността</c:v>
                </c:pt>
                <c:pt idx="1">
                  <c:v>Престъпления п/в правата на гражданите</c:v>
                </c:pt>
                <c:pt idx="2">
                  <c:v>Престъпления п/в брака, младежта и семейството</c:v>
                </c:pt>
                <c:pt idx="3">
                  <c:v>Престъпления п/в собствеността</c:v>
                </c:pt>
                <c:pt idx="4">
                  <c:v>Престъпления п/в стопанството</c:v>
                </c:pt>
                <c:pt idx="5">
                  <c:v>Престъпления п/в финансовата и др.системи</c:v>
                </c:pt>
                <c:pt idx="6">
                  <c:v>Престъпления п/в държавата и общ.организации</c:v>
                </c:pt>
                <c:pt idx="7">
                  <c:v>Документни престъпления</c:v>
                </c:pt>
                <c:pt idx="8">
                  <c:v>Престъпления п/в реда и общест.спокойствие</c:v>
                </c:pt>
                <c:pt idx="9">
                  <c:v>Общоопасни престъпления</c:v>
                </c:pt>
              </c:strCache>
            </c:strRef>
          </c:cat>
          <c:val>
            <c:numRef>
              <c:f>Лист3!$C$1:$C$10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invertIfNegative val="0"/>
          <c:cat>
            <c:strRef>
              <c:f>Лист3!$A$1:$A$10</c:f>
              <c:strCache>
                <c:ptCount val="10"/>
                <c:pt idx="0">
                  <c:v>Престъпления п/в личността</c:v>
                </c:pt>
                <c:pt idx="1">
                  <c:v>Престъпления п/в правата на гражданите</c:v>
                </c:pt>
                <c:pt idx="2">
                  <c:v>Престъпления п/в брака, младежта и семейството</c:v>
                </c:pt>
                <c:pt idx="3">
                  <c:v>Престъпления п/в собствеността</c:v>
                </c:pt>
                <c:pt idx="4">
                  <c:v>Престъпления п/в стопанството</c:v>
                </c:pt>
                <c:pt idx="5">
                  <c:v>Престъпления п/в финансовата и др.системи</c:v>
                </c:pt>
                <c:pt idx="6">
                  <c:v>Престъпления п/в държавата и общ.организации</c:v>
                </c:pt>
                <c:pt idx="7">
                  <c:v>Документни престъпления</c:v>
                </c:pt>
                <c:pt idx="8">
                  <c:v>Престъпления п/в реда и общест.спокойствие</c:v>
                </c:pt>
                <c:pt idx="9">
                  <c:v>Общоопасни престъпления</c:v>
                </c:pt>
              </c:strCache>
            </c:strRef>
          </c:cat>
          <c:val>
            <c:numRef>
              <c:f>Лист3!$D$1:$D$10</c:f>
              <c:numCache>
                <c:formatCode>General</c:formatCode>
                <c:ptCount val="10"/>
              </c:numCache>
            </c:numRef>
          </c:val>
        </c:ser>
        <c:ser>
          <c:idx val="3"/>
          <c:order val="3"/>
          <c:invertIfNegative val="0"/>
          <c:cat>
            <c:strRef>
              <c:f>Лист3!$A$1:$A$10</c:f>
              <c:strCache>
                <c:ptCount val="10"/>
                <c:pt idx="0">
                  <c:v>Престъпления п/в личността</c:v>
                </c:pt>
                <c:pt idx="1">
                  <c:v>Престъпления п/в правата на гражданите</c:v>
                </c:pt>
                <c:pt idx="2">
                  <c:v>Престъпления п/в брака, младежта и семейството</c:v>
                </c:pt>
                <c:pt idx="3">
                  <c:v>Престъпления п/в собствеността</c:v>
                </c:pt>
                <c:pt idx="4">
                  <c:v>Престъпления п/в стопанството</c:v>
                </c:pt>
                <c:pt idx="5">
                  <c:v>Престъпления п/в финансовата и др.системи</c:v>
                </c:pt>
                <c:pt idx="6">
                  <c:v>Престъпления п/в държавата и общ.организации</c:v>
                </c:pt>
                <c:pt idx="7">
                  <c:v>Документни престъпления</c:v>
                </c:pt>
                <c:pt idx="8">
                  <c:v>Престъпления п/в реда и общест.спокойствие</c:v>
                </c:pt>
                <c:pt idx="9">
                  <c:v>Общоопасни престъпления</c:v>
                </c:pt>
              </c:strCache>
            </c:strRef>
          </c:cat>
          <c:val>
            <c:numRef>
              <c:f>Лист3!$E$1:$E$10</c:f>
              <c:numCache>
                <c:formatCode>General</c:formatCode>
                <c:ptCount val="10"/>
              </c:numCache>
            </c:numRef>
          </c:val>
        </c:ser>
        <c:ser>
          <c:idx val="4"/>
          <c:order val="4"/>
          <c:invertIfNegative val="0"/>
          <c:cat>
            <c:strRef>
              <c:f>Лист3!$A$1:$A$10</c:f>
              <c:strCache>
                <c:ptCount val="10"/>
                <c:pt idx="0">
                  <c:v>Престъпления п/в личността</c:v>
                </c:pt>
                <c:pt idx="1">
                  <c:v>Престъпления п/в правата на гражданите</c:v>
                </c:pt>
                <c:pt idx="2">
                  <c:v>Престъпления п/в брака, младежта и семейството</c:v>
                </c:pt>
                <c:pt idx="3">
                  <c:v>Престъпления п/в собствеността</c:v>
                </c:pt>
                <c:pt idx="4">
                  <c:v>Престъпления п/в стопанството</c:v>
                </c:pt>
                <c:pt idx="5">
                  <c:v>Престъпления п/в финансовата и др.системи</c:v>
                </c:pt>
                <c:pt idx="6">
                  <c:v>Престъпления п/в държавата и общ.организации</c:v>
                </c:pt>
                <c:pt idx="7">
                  <c:v>Документни престъпления</c:v>
                </c:pt>
                <c:pt idx="8">
                  <c:v>Престъпления п/в реда и общест.спокойствие</c:v>
                </c:pt>
                <c:pt idx="9">
                  <c:v>Общоопасни престъпления</c:v>
                </c:pt>
              </c:strCache>
            </c:strRef>
          </c:cat>
          <c:val>
            <c:numRef>
              <c:f>Лист3!$F$1:$F$10</c:f>
              <c:numCache>
                <c:formatCode>General</c:formatCode>
                <c:ptCount val="10"/>
                <c:pt idx="0">
                  <c:v>23</c:v>
                </c:pt>
                <c:pt idx="1">
                  <c:v>1</c:v>
                </c:pt>
                <c:pt idx="2">
                  <c:v>34</c:v>
                </c:pt>
                <c:pt idx="3">
                  <c:v>67</c:v>
                </c:pt>
                <c:pt idx="4">
                  <c:v>29</c:v>
                </c:pt>
                <c:pt idx="5">
                  <c:v>0</c:v>
                </c:pt>
                <c:pt idx="6">
                  <c:v>1</c:v>
                </c:pt>
                <c:pt idx="7">
                  <c:v>13</c:v>
                </c:pt>
                <c:pt idx="8">
                  <c:v>9</c:v>
                </c:pt>
                <c:pt idx="9">
                  <c:v>163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0997760"/>
        <c:axId val="120999296"/>
        <c:axId val="0"/>
      </c:bar3DChart>
      <c:catAx>
        <c:axId val="120997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bg-BG"/>
          </a:p>
        </c:txPr>
        <c:crossAx val="120999296"/>
        <c:crosses val="autoZero"/>
        <c:auto val="1"/>
        <c:lblAlgn val="ctr"/>
        <c:lblOffset val="100"/>
        <c:noMultiLvlLbl val="0"/>
      </c:catAx>
      <c:valAx>
        <c:axId val="120999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997760"/>
        <c:crosses val="autoZero"/>
        <c:crossBetween val="between"/>
      </c:valAx>
      <c:spPr>
        <a:noFill/>
        <a:ln w="25388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cat>
            <c:strRef>
              <c:f>Лист4!$A$1:$A$6</c:f>
              <c:strCache>
                <c:ptCount val="6"/>
                <c:pt idx="0">
                  <c:v>Граждански дела по общия ред</c:v>
                </c:pt>
                <c:pt idx="1">
                  <c:v>Производства по чл.310 ГПК</c:v>
                </c:pt>
                <c:pt idx="2">
                  <c:v>Админ.дела по ЗСПЗЗ и ЗВГЗГФ</c:v>
                </c:pt>
                <c:pt idx="3">
                  <c:v>ЧГД</c:v>
                </c:pt>
                <c:pt idx="4">
                  <c:v>Дела по чл.410 и чл.417 ГПК</c:v>
                </c:pt>
                <c:pt idx="5">
                  <c:v>Други граждански дела</c:v>
                </c:pt>
              </c:strCache>
            </c:strRef>
          </c:cat>
          <c:val>
            <c:numRef>
              <c:f>Лист4!$B$1:$B$6</c:f>
              <c:numCache>
                <c:formatCode>General</c:formatCode>
                <c:ptCount val="6"/>
                <c:pt idx="0">
                  <c:v>680</c:v>
                </c:pt>
                <c:pt idx="1">
                  <c:v>48</c:v>
                </c:pt>
                <c:pt idx="2">
                  <c:v>3</c:v>
                </c:pt>
                <c:pt idx="3">
                  <c:v>405</c:v>
                </c:pt>
                <c:pt idx="4">
                  <c:v>2456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1">
          <a:noFill/>
        </a:ln>
      </c:spPr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Лист5!$A$1:$A$12</c:f>
              <c:strCache>
                <c:ptCount val="12"/>
                <c:pt idx="0">
                  <c:v>Искове по СК, ЗЗДН, ЗЛС, ЗГР, ЗЗДет., ЗБЖИРБ</c:v>
                </c:pt>
                <c:pt idx="1">
                  <c:v>Облигационни искове</c:v>
                </c:pt>
                <c:pt idx="2">
                  <c:v>Вещни искове</c:v>
                </c:pt>
                <c:pt idx="3">
                  <c:v>Делби и искове по ЗН</c:v>
                </c:pt>
                <c:pt idx="4">
                  <c:v>Установителни искове</c:v>
                </c:pt>
                <c:pt idx="5">
                  <c:v>Искове по КТ</c:v>
                </c:pt>
                <c:pt idx="6">
                  <c:v>Административни производства</c:v>
                </c:pt>
                <c:pt idx="7">
                  <c:v>Обезпечения</c:v>
                </c:pt>
                <c:pt idx="8">
                  <c:v>Частни производсва</c:v>
                </c:pt>
                <c:pt idx="9">
                  <c:v>ЧГД - заповедни производства</c:v>
                </c:pt>
                <c:pt idx="10">
                  <c:v>ЧГД - регламент</c:v>
                </c:pt>
                <c:pt idx="11">
                  <c:v>Други граждански дела</c:v>
                </c:pt>
              </c:strCache>
            </c:strRef>
          </c:cat>
          <c:val>
            <c:numRef>
              <c:f>Лист5!$B$1:$B$12</c:f>
              <c:numCache>
                <c:formatCode>General</c:formatCode>
                <c:ptCount val="12"/>
              </c:numCache>
            </c:numRef>
          </c:val>
        </c:ser>
        <c:ser>
          <c:idx val="1"/>
          <c:order val="1"/>
          <c:invertIfNegative val="0"/>
          <c:cat>
            <c:strRef>
              <c:f>Лист5!$A$1:$A$12</c:f>
              <c:strCache>
                <c:ptCount val="12"/>
                <c:pt idx="0">
                  <c:v>Искове по СК, ЗЗДН, ЗЛС, ЗГР, ЗЗДет., ЗБЖИРБ</c:v>
                </c:pt>
                <c:pt idx="1">
                  <c:v>Облигационни искове</c:v>
                </c:pt>
                <c:pt idx="2">
                  <c:v>Вещни искове</c:v>
                </c:pt>
                <c:pt idx="3">
                  <c:v>Делби и искове по ЗН</c:v>
                </c:pt>
                <c:pt idx="4">
                  <c:v>Установителни искове</c:v>
                </c:pt>
                <c:pt idx="5">
                  <c:v>Искове по КТ</c:v>
                </c:pt>
                <c:pt idx="6">
                  <c:v>Административни производства</c:v>
                </c:pt>
                <c:pt idx="7">
                  <c:v>Обезпечения</c:v>
                </c:pt>
                <c:pt idx="8">
                  <c:v>Частни производсва</c:v>
                </c:pt>
                <c:pt idx="9">
                  <c:v>ЧГД - заповедни производства</c:v>
                </c:pt>
                <c:pt idx="10">
                  <c:v>ЧГД - регламент</c:v>
                </c:pt>
                <c:pt idx="11">
                  <c:v>Други граждански дела</c:v>
                </c:pt>
              </c:strCache>
            </c:strRef>
          </c:cat>
          <c:val>
            <c:numRef>
              <c:f>Лист5!$C$1:$C$12</c:f>
              <c:numCache>
                <c:formatCode>General</c:formatCode>
                <c:ptCount val="12"/>
              </c:numCache>
            </c:numRef>
          </c:val>
        </c:ser>
        <c:ser>
          <c:idx val="2"/>
          <c:order val="2"/>
          <c:invertIfNegative val="0"/>
          <c:cat>
            <c:strRef>
              <c:f>Лист5!$A$1:$A$12</c:f>
              <c:strCache>
                <c:ptCount val="12"/>
                <c:pt idx="0">
                  <c:v>Искове по СК, ЗЗДН, ЗЛС, ЗГР, ЗЗДет., ЗБЖИРБ</c:v>
                </c:pt>
                <c:pt idx="1">
                  <c:v>Облигационни искове</c:v>
                </c:pt>
                <c:pt idx="2">
                  <c:v>Вещни искове</c:v>
                </c:pt>
                <c:pt idx="3">
                  <c:v>Делби и искове по ЗН</c:v>
                </c:pt>
                <c:pt idx="4">
                  <c:v>Установителни искове</c:v>
                </c:pt>
                <c:pt idx="5">
                  <c:v>Искове по КТ</c:v>
                </c:pt>
                <c:pt idx="6">
                  <c:v>Административни производства</c:v>
                </c:pt>
                <c:pt idx="7">
                  <c:v>Обезпечения</c:v>
                </c:pt>
                <c:pt idx="8">
                  <c:v>Частни производсва</c:v>
                </c:pt>
                <c:pt idx="9">
                  <c:v>ЧГД - заповедни производства</c:v>
                </c:pt>
                <c:pt idx="10">
                  <c:v>ЧГД - регламент</c:v>
                </c:pt>
                <c:pt idx="11">
                  <c:v>Други граждански дела</c:v>
                </c:pt>
              </c:strCache>
            </c:strRef>
          </c:cat>
          <c:val>
            <c:numRef>
              <c:f>Лист5!$D$1:$D$12</c:f>
              <c:numCache>
                <c:formatCode>General</c:formatCode>
                <c:ptCount val="12"/>
              </c:numCache>
            </c:numRef>
          </c:val>
        </c:ser>
        <c:ser>
          <c:idx val="3"/>
          <c:order val="3"/>
          <c:invertIfNegative val="0"/>
          <c:cat>
            <c:strRef>
              <c:f>Лист5!$A$1:$A$12</c:f>
              <c:strCache>
                <c:ptCount val="12"/>
                <c:pt idx="0">
                  <c:v>Искове по СК, ЗЗДН, ЗЛС, ЗГР, ЗЗДет., ЗБЖИРБ</c:v>
                </c:pt>
                <c:pt idx="1">
                  <c:v>Облигационни искове</c:v>
                </c:pt>
                <c:pt idx="2">
                  <c:v>Вещни искове</c:v>
                </c:pt>
                <c:pt idx="3">
                  <c:v>Делби и искове по ЗН</c:v>
                </c:pt>
                <c:pt idx="4">
                  <c:v>Установителни искове</c:v>
                </c:pt>
                <c:pt idx="5">
                  <c:v>Искове по КТ</c:v>
                </c:pt>
                <c:pt idx="6">
                  <c:v>Административни производства</c:v>
                </c:pt>
                <c:pt idx="7">
                  <c:v>Обезпечения</c:v>
                </c:pt>
                <c:pt idx="8">
                  <c:v>Частни производсва</c:v>
                </c:pt>
                <c:pt idx="9">
                  <c:v>ЧГД - заповедни производства</c:v>
                </c:pt>
                <c:pt idx="10">
                  <c:v>ЧГД - регламент</c:v>
                </c:pt>
                <c:pt idx="11">
                  <c:v>Други граждански дела</c:v>
                </c:pt>
              </c:strCache>
            </c:strRef>
          </c:cat>
          <c:val>
            <c:numRef>
              <c:f>Лист5!$E$1:$E$12</c:f>
              <c:numCache>
                <c:formatCode>General</c:formatCode>
                <c:ptCount val="12"/>
              </c:numCache>
            </c:numRef>
          </c:val>
        </c:ser>
        <c:ser>
          <c:idx val="4"/>
          <c:order val="4"/>
          <c:invertIfNegative val="0"/>
          <c:cat>
            <c:strRef>
              <c:f>Лист5!$A$1:$A$12</c:f>
              <c:strCache>
                <c:ptCount val="12"/>
                <c:pt idx="0">
                  <c:v>Искове по СК, ЗЗДН, ЗЛС, ЗГР, ЗЗДет., ЗБЖИРБ</c:v>
                </c:pt>
                <c:pt idx="1">
                  <c:v>Облигационни искове</c:v>
                </c:pt>
                <c:pt idx="2">
                  <c:v>Вещни искове</c:v>
                </c:pt>
                <c:pt idx="3">
                  <c:v>Делби и искове по ЗН</c:v>
                </c:pt>
                <c:pt idx="4">
                  <c:v>Установителни искове</c:v>
                </c:pt>
                <c:pt idx="5">
                  <c:v>Искове по КТ</c:v>
                </c:pt>
                <c:pt idx="6">
                  <c:v>Административни производства</c:v>
                </c:pt>
                <c:pt idx="7">
                  <c:v>Обезпечения</c:v>
                </c:pt>
                <c:pt idx="8">
                  <c:v>Частни производсва</c:v>
                </c:pt>
                <c:pt idx="9">
                  <c:v>ЧГД - заповедни производства</c:v>
                </c:pt>
                <c:pt idx="10">
                  <c:v>ЧГД - регламент</c:v>
                </c:pt>
                <c:pt idx="11">
                  <c:v>Други граждански дела</c:v>
                </c:pt>
              </c:strCache>
            </c:strRef>
          </c:cat>
          <c:val>
            <c:numRef>
              <c:f>Лист5!$F$1:$F$12</c:f>
              <c:numCache>
                <c:formatCode>General</c:formatCode>
                <c:ptCount val="12"/>
                <c:pt idx="0">
                  <c:v>384</c:v>
                </c:pt>
                <c:pt idx="1">
                  <c:v>100</c:v>
                </c:pt>
                <c:pt idx="2">
                  <c:v>21</c:v>
                </c:pt>
                <c:pt idx="3">
                  <c:v>31</c:v>
                </c:pt>
                <c:pt idx="4">
                  <c:v>110</c:v>
                </c:pt>
                <c:pt idx="5">
                  <c:v>38</c:v>
                </c:pt>
                <c:pt idx="6">
                  <c:v>2</c:v>
                </c:pt>
                <c:pt idx="7">
                  <c:v>19</c:v>
                </c:pt>
                <c:pt idx="8">
                  <c:v>358</c:v>
                </c:pt>
                <c:pt idx="9">
                  <c:v>2453</c:v>
                </c:pt>
                <c:pt idx="10">
                  <c:v>21</c:v>
                </c:pt>
                <c:pt idx="1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2650624"/>
        <c:axId val="122652160"/>
        <c:axId val="0"/>
      </c:bar3DChart>
      <c:catAx>
        <c:axId val="122650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bg-BG"/>
          </a:p>
        </c:txPr>
        <c:crossAx val="122652160"/>
        <c:crosses val="autoZero"/>
        <c:auto val="1"/>
        <c:lblAlgn val="ctr"/>
        <c:lblOffset val="100"/>
        <c:noMultiLvlLbl val="0"/>
      </c:catAx>
      <c:valAx>
        <c:axId val="122652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650624"/>
        <c:crosses val="autoZero"/>
        <c:crossBetween val="between"/>
      </c:valAx>
      <c:spPr>
        <a:noFill/>
        <a:ln w="25377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9A576-38B4-4EFF-9059-45AF9A6A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29</Pages>
  <Words>8850</Words>
  <Characters>50445</Characters>
  <Application>Microsoft Office Word</Application>
  <DocSecurity>0</DocSecurity>
  <Lines>420</Lines>
  <Paragraphs>118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  П  Р  Е  Д  Е  Л  Е  Н  И   Е :</vt:lpstr>
      <vt:lpstr>О   П  Р  Е  Д  Е  Л  Е  Н  И   Е :</vt:lpstr>
    </vt:vector>
  </TitlesOfParts>
  <Company>Ministry of Finance</Company>
  <LinksUpToDate>false</LinksUpToDate>
  <CharactersWithSpaces>59177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П  Р  Е  Д  Е  Л  Е  Н  И   Е :</dc:title>
  <dc:creator>RC Kazanlak</dc:creator>
  <cp:lastModifiedBy>Стефка Иванова Караджова</cp:lastModifiedBy>
  <cp:revision>57</cp:revision>
  <cp:lastPrinted>2018-01-31T12:12:00Z</cp:lastPrinted>
  <dcterms:created xsi:type="dcterms:W3CDTF">2018-01-03T07:46:00Z</dcterms:created>
  <dcterms:modified xsi:type="dcterms:W3CDTF">2018-01-31T14:32:00Z</dcterms:modified>
</cp:coreProperties>
</file>